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B9" w:rsidRPr="00C2681F" w:rsidRDefault="00CC36B9" w:rsidP="00C04B96">
      <w:pPr>
        <w:jc w:val="center"/>
        <w:rPr>
          <w:rFonts w:ascii="Arial Narrow" w:hAnsi="Arial Narrow"/>
          <w:b/>
          <w:szCs w:val="22"/>
        </w:rPr>
      </w:pPr>
      <w:r w:rsidRPr="00C2681F">
        <w:rPr>
          <w:rFonts w:ascii="Arial Narrow" w:hAnsi="Arial Narrow"/>
          <w:b/>
          <w:szCs w:val="22"/>
        </w:rPr>
        <w:t>ED</w:t>
      </w:r>
      <w:r w:rsidR="00CB0720" w:rsidRPr="00C2681F">
        <w:rPr>
          <w:rFonts w:ascii="Arial Narrow" w:hAnsi="Arial Narrow"/>
          <w:b/>
          <w:szCs w:val="22"/>
        </w:rPr>
        <w:t xml:space="preserve">HP </w:t>
      </w:r>
      <w:r w:rsidR="001D54A7" w:rsidRPr="00C2681F">
        <w:rPr>
          <w:rFonts w:ascii="Arial Narrow" w:hAnsi="Arial Narrow"/>
          <w:b/>
          <w:szCs w:val="22"/>
        </w:rPr>
        <w:t>657</w:t>
      </w:r>
      <w:r w:rsidRPr="00C2681F">
        <w:rPr>
          <w:rFonts w:ascii="Arial Narrow" w:hAnsi="Arial Narrow"/>
          <w:b/>
          <w:szCs w:val="22"/>
        </w:rPr>
        <w:t>—</w:t>
      </w:r>
      <w:r w:rsidR="00C04B96" w:rsidRPr="00C2681F">
        <w:rPr>
          <w:rFonts w:ascii="Arial Narrow" w:hAnsi="Arial Narrow"/>
          <w:b/>
          <w:szCs w:val="22"/>
        </w:rPr>
        <w:t>MANAGEMENT OF STUDENT AFFAIRS IN HIGHER EDUCATION</w:t>
      </w:r>
    </w:p>
    <w:p w:rsidR="00CC36B9" w:rsidRPr="00C2681F" w:rsidRDefault="00C04B96" w:rsidP="00C04B96">
      <w:pPr>
        <w:jc w:val="center"/>
        <w:rPr>
          <w:rFonts w:ascii="Arial Narrow" w:hAnsi="Arial Narrow" w:cs="Arial"/>
          <w:b/>
          <w:szCs w:val="22"/>
        </w:rPr>
      </w:pPr>
      <w:r w:rsidRPr="00C2681F">
        <w:rPr>
          <w:rFonts w:ascii="Arial Narrow" w:hAnsi="Arial Narrow" w:cs="Arial"/>
          <w:b/>
          <w:szCs w:val="22"/>
        </w:rPr>
        <w:t>Summer Session</w:t>
      </w:r>
      <w:r w:rsidR="00417F25" w:rsidRPr="00C2681F">
        <w:rPr>
          <w:rFonts w:ascii="Arial Narrow" w:hAnsi="Arial Narrow" w:cs="Arial"/>
          <w:b/>
          <w:szCs w:val="22"/>
        </w:rPr>
        <w:t xml:space="preserve"> 201</w:t>
      </w:r>
      <w:r w:rsidR="00EF7DBD" w:rsidRPr="00C2681F">
        <w:rPr>
          <w:rFonts w:ascii="Arial Narrow" w:hAnsi="Arial Narrow" w:cs="Arial"/>
          <w:b/>
          <w:szCs w:val="22"/>
        </w:rPr>
        <w:t>5</w:t>
      </w:r>
    </w:p>
    <w:p w:rsidR="00C04B96" w:rsidRPr="00C2681F" w:rsidRDefault="00C04B96" w:rsidP="001266FD">
      <w:pPr>
        <w:rPr>
          <w:rFonts w:ascii="Arial Narrow" w:hAnsi="Arial Narrow" w:cs="Arial"/>
          <w:b/>
          <w:szCs w:val="22"/>
        </w:rPr>
        <w:sectPr w:rsidR="00C04B96" w:rsidRPr="00C2681F" w:rsidSect="00B071C8">
          <w:headerReference w:type="default" r:id="rId8"/>
          <w:footerReference w:type="even" r:id="rId9"/>
          <w:footerReference w:type="default" r:id="rId10"/>
          <w:pgSz w:w="12240" w:h="15840"/>
          <w:pgMar w:top="1440" w:right="1440" w:bottom="1440" w:left="1440" w:header="720" w:footer="720" w:gutter="0"/>
          <w:cols w:space="720"/>
          <w:titlePg/>
          <w:docGrid w:linePitch="360"/>
        </w:sectPr>
      </w:pPr>
    </w:p>
    <w:p w:rsidR="00C04B96" w:rsidRPr="00C2681F" w:rsidRDefault="00C04B96" w:rsidP="001266FD">
      <w:pPr>
        <w:rPr>
          <w:rFonts w:ascii="Arial Narrow" w:hAnsi="Arial Narrow" w:cs="Arial"/>
          <w:b/>
          <w:szCs w:val="22"/>
        </w:rPr>
        <w:sectPr w:rsidR="00C04B96" w:rsidRPr="00C2681F" w:rsidSect="00C04B96">
          <w:type w:val="continuous"/>
          <w:pgSz w:w="12240" w:h="15840"/>
          <w:pgMar w:top="1440" w:right="1440" w:bottom="1440" w:left="1440" w:header="720" w:footer="720" w:gutter="0"/>
          <w:cols w:space="720"/>
          <w:titlePg/>
          <w:docGrid w:linePitch="360"/>
        </w:sectPr>
      </w:pPr>
    </w:p>
    <w:p w:rsidR="001B7C73" w:rsidRPr="00C2681F" w:rsidRDefault="001B7C73" w:rsidP="001B7C73">
      <w:pPr>
        <w:rPr>
          <w:rFonts w:ascii="Arial Narrow" w:hAnsi="Arial Narrow" w:cs="Arial"/>
          <w:b/>
          <w:color w:val="000000"/>
          <w:szCs w:val="22"/>
        </w:rPr>
      </w:pPr>
      <w:r w:rsidRPr="00C2681F">
        <w:rPr>
          <w:rFonts w:ascii="Arial Narrow" w:hAnsi="Arial Narrow" w:cs="Arial"/>
          <w:b/>
          <w:color w:val="000000"/>
          <w:szCs w:val="22"/>
        </w:rPr>
        <w:lastRenderedPageBreak/>
        <w:t>Course Instructor:</w:t>
      </w:r>
    </w:p>
    <w:p w:rsidR="001B7C73" w:rsidRPr="00C2681F" w:rsidRDefault="001B7C73" w:rsidP="001B7C73">
      <w:pPr>
        <w:rPr>
          <w:rFonts w:ascii="Arial Narrow" w:hAnsi="Arial Narrow" w:cs="Arial"/>
          <w:color w:val="000000"/>
          <w:szCs w:val="22"/>
        </w:rPr>
      </w:pPr>
      <w:r w:rsidRPr="00C2681F">
        <w:rPr>
          <w:rFonts w:ascii="Arial Narrow" w:hAnsi="Arial Narrow" w:cs="Arial"/>
          <w:color w:val="000000"/>
          <w:szCs w:val="22"/>
        </w:rPr>
        <w:t>S</w:t>
      </w:r>
      <w:r w:rsidR="00EF7DBD" w:rsidRPr="00C2681F">
        <w:rPr>
          <w:rFonts w:ascii="Arial Narrow" w:hAnsi="Arial Narrow" w:cs="Arial"/>
          <w:color w:val="000000"/>
          <w:szCs w:val="22"/>
        </w:rPr>
        <w:t>amuel Kim</w:t>
      </w:r>
      <w:r w:rsidRPr="00C2681F">
        <w:rPr>
          <w:rFonts w:ascii="Arial Narrow" w:hAnsi="Arial Narrow" w:cs="Arial"/>
          <w:color w:val="000000"/>
          <w:szCs w:val="22"/>
        </w:rPr>
        <w:t xml:space="preserve">, </w:t>
      </w:r>
      <w:proofErr w:type="spellStart"/>
      <w:r w:rsidRPr="00C2681F">
        <w:rPr>
          <w:rFonts w:ascii="Arial Narrow" w:hAnsi="Arial Narrow" w:cs="Arial"/>
          <w:color w:val="000000"/>
          <w:szCs w:val="22"/>
        </w:rPr>
        <w:t>Ed.D</w:t>
      </w:r>
      <w:proofErr w:type="spellEnd"/>
      <w:r w:rsidRPr="00C2681F">
        <w:rPr>
          <w:rFonts w:ascii="Arial Narrow" w:hAnsi="Arial Narrow" w:cs="Arial"/>
          <w:color w:val="000000"/>
          <w:szCs w:val="22"/>
        </w:rPr>
        <w:t>.</w:t>
      </w:r>
    </w:p>
    <w:p w:rsidR="001B7C73" w:rsidRPr="00C2681F" w:rsidRDefault="00EF7DBD" w:rsidP="001B7C73">
      <w:pPr>
        <w:rPr>
          <w:rFonts w:ascii="Arial Narrow" w:hAnsi="Arial Narrow" w:cs="Arial"/>
          <w:color w:val="000000"/>
          <w:szCs w:val="22"/>
        </w:rPr>
      </w:pPr>
      <w:r w:rsidRPr="00C2681F">
        <w:rPr>
          <w:rFonts w:ascii="Arial Narrow" w:hAnsi="Arial Narrow" w:cs="Arial"/>
          <w:color w:val="000000"/>
          <w:szCs w:val="22"/>
        </w:rPr>
        <w:t>Executive Director of Enrollment Services</w:t>
      </w:r>
    </w:p>
    <w:p w:rsidR="001B7C73" w:rsidRPr="00C2681F" w:rsidRDefault="00EF7DBD" w:rsidP="001B7C73">
      <w:pPr>
        <w:rPr>
          <w:rFonts w:ascii="Arial Narrow" w:hAnsi="Arial Narrow" w:cs="Arial"/>
          <w:color w:val="000000"/>
          <w:szCs w:val="22"/>
        </w:rPr>
      </w:pPr>
      <w:r w:rsidRPr="00C2681F">
        <w:rPr>
          <w:rFonts w:ascii="Arial Narrow" w:hAnsi="Arial Narrow" w:cs="Arial"/>
          <w:color w:val="000000"/>
          <w:szCs w:val="22"/>
        </w:rPr>
        <w:t>California State University, Dominguez Hills</w:t>
      </w:r>
    </w:p>
    <w:p w:rsidR="001B7C73" w:rsidRPr="00C2681F" w:rsidRDefault="001B7C73" w:rsidP="001B7C73">
      <w:pPr>
        <w:rPr>
          <w:rFonts w:ascii="Arial Narrow" w:hAnsi="Arial Narrow" w:cs="Arial"/>
          <w:color w:val="000000"/>
          <w:szCs w:val="22"/>
        </w:rPr>
      </w:pPr>
      <w:r w:rsidRPr="00C2681F">
        <w:rPr>
          <w:rFonts w:ascii="Arial Narrow" w:hAnsi="Arial Narrow" w:cs="Arial"/>
          <w:color w:val="000000"/>
          <w:szCs w:val="22"/>
        </w:rPr>
        <w:t>E</w:t>
      </w:r>
      <w:r w:rsidR="00771D52" w:rsidRPr="00C2681F">
        <w:rPr>
          <w:rFonts w:ascii="Arial Narrow" w:hAnsi="Arial Narrow" w:cs="Arial"/>
          <w:color w:val="000000"/>
          <w:szCs w:val="22"/>
        </w:rPr>
        <w:t>-</w:t>
      </w:r>
      <w:r w:rsidRPr="00C2681F">
        <w:rPr>
          <w:rFonts w:ascii="Arial Narrow" w:hAnsi="Arial Narrow" w:cs="Arial"/>
          <w:color w:val="000000"/>
          <w:szCs w:val="22"/>
        </w:rPr>
        <w:t xml:space="preserve">mail:  </w:t>
      </w:r>
      <w:r w:rsidR="00EF7DBD" w:rsidRPr="00C2681F">
        <w:rPr>
          <w:rFonts w:ascii="Arial Narrow" w:hAnsi="Arial Narrow" w:cs="Arial"/>
          <w:color w:val="000000"/>
          <w:szCs w:val="22"/>
        </w:rPr>
        <w:t>samuelk@usc.edu</w:t>
      </w:r>
    </w:p>
    <w:p w:rsidR="001B7C73" w:rsidRPr="00C2681F" w:rsidRDefault="001B7C73" w:rsidP="001B7C73">
      <w:pPr>
        <w:rPr>
          <w:rFonts w:ascii="Arial Narrow" w:hAnsi="Arial Narrow" w:cs="Arial"/>
          <w:color w:val="000000"/>
          <w:szCs w:val="22"/>
        </w:rPr>
      </w:pPr>
    </w:p>
    <w:p w:rsidR="001B7C73" w:rsidRPr="00C2681F" w:rsidRDefault="001B7C73" w:rsidP="001266FD">
      <w:pPr>
        <w:rPr>
          <w:rFonts w:ascii="Arial Narrow" w:hAnsi="Arial Narrow" w:cs="Arial"/>
          <w:szCs w:val="22"/>
        </w:rPr>
      </w:pPr>
      <w:r w:rsidRPr="00C2681F">
        <w:rPr>
          <w:rFonts w:ascii="Arial Narrow" w:hAnsi="Arial Narrow" w:cs="Arial"/>
          <w:b/>
          <w:szCs w:val="22"/>
        </w:rPr>
        <w:t>Office Hours:</w:t>
      </w:r>
    </w:p>
    <w:p w:rsidR="00771D52" w:rsidRPr="00C2681F" w:rsidRDefault="00771D52" w:rsidP="00771D52">
      <w:pPr>
        <w:rPr>
          <w:rFonts w:ascii="Arial Narrow" w:hAnsi="Arial Narrow" w:cs="Arial"/>
          <w:szCs w:val="22"/>
        </w:rPr>
      </w:pPr>
      <w:r w:rsidRPr="00C2681F">
        <w:rPr>
          <w:rFonts w:ascii="Arial Narrow" w:hAnsi="Arial Narrow" w:cs="Arial"/>
          <w:szCs w:val="22"/>
        </w:rPr>
        <w:t>Please contact course instructor by E-mail to</w:t>
      </w:r>
    </w:p>
    <w:p w:rsidR="001B7C73" w:rsidRPr="00C2681F" w:rsidRDefault="00771D52" w:rsidP="00771D52">
      <w:pPr>
        <w:rPr>
          <w:rFonts w:ascii="Arial Narrow" w:hAnsi="Arial Narrow" w:cs="Arial"/>
          <w:b/>
          <w:szCs w:val="22"/>
        </w:rPr>
      </w:pPr>
      <w:proofErr w:type="gramStart"/>
      <w:r w:rsidRPr="00C2681F">
        <w:rPr>
          <w:rFonts w:ascii="Arial Narrow" w:hAnsi="Arial Narrow" w:cs="Arial"/>
          <w:szCs w:val="22"/>
        </w:rPr>
        <w:t>schedule</w:t>
      </w:r>
      <w:proofErr w:type="gramEnd"/>
      <w:r w:rsidRPr="00C2681F">
        <w:rPr>
          <w:rFonts w:ascii="Arial Narrow" w:hAnsi="Arial Narrow" w:cs="Arial"/>
          <w:szCs w:val="22"/>
        </w:rPr>
        <w:t xml:space="preserve"> an appointment.</w:t>
      </w:r>
    </w:p>
    <w:p w:rsidR="00323AA0" w:rsidRPr="00C2681F" w:rsidRDefault="00323AA0" w:rsidP="001B7C73">
      <w:pPr>
        <w:rPr>
          <w:rFonts w:ascii="Arial Narrow" w:hAnsi="Arial Narrow" w:cs="Arial"/>
          <w:b/>
          <w:szCs w:val="22"/>
        </w:rPr>
      </w:pPr>
    </w:p>
    <w:p w:rsidR="001B7C73" w:rsidRPr="00C2681F" w:rsidRDefault="001B7C73" w:rsidP="001B7C73">
      <w:pPr>
        <w:rPr>
          <w:rFonts w:ascii="Arial Narrow" w:hAnsi="Arial Narrow" w:cs="Arial"/>
          <w:b/>
          <w:szCs w:val="22"/>
        </w:rPr>
      </w:pPr>
      <w:r w:rsidRPr="00C2681F">
        <w:rPr>
          <w:rFonts w:ascii="Arial Narrow" w:hAnsi="Arial Narrow" w:cs="Arial"/>
          <w:b/>
          <w:szCs w:val="22"/>
        </w:rPr>
        <w:lastRenderedPageBreak/>
        <w:t xml:space="preserve">Course dates: </w:t>
      </w:r>
    </w:p>
    <w:p w:rsidR="001B7C73" w:rsidRPr="00C2681F" w:rsidRDefault="00EF7DBD" w:rsidP="001B7C73">
      <w:pPr>
        <w:rPr>
          <w:rFonts w:ascii="Arial Narrow" w:hAnsi="Arial Narrow" w:cs="Arial"/>
          <w:szCs w:val="22"/>
        </w:rPr>
      </w:pPr>
      <w:r w:rsidRPr="00C2681F">
        <w:rPr>
          <w:rFonts w:ascii="Arial Narrow" w:hAnsi="Arial Narrow" w:cs="Arial"/>
          <w:szCs w:val="22"/>
        </w:rPr>
        <w:t>May 21, May 28, June 4, June 11, June 18</w:t>
      </w:r>
      <w:r w:rsidR="001B7C73" w:rsidRPr="00C2681F">
        <w:rPr>
          <w:rFonts w:ascii="Arial Narrow" w:hAnsi="Arial Narrow" w:cs="Arial"/>
          <w:szCs w:val="22"/>
        </w:rPr>
        <w:t xml:space="preserve">,  </w:t>
      </w:r>
    </w:p>
    <w:p w:rsidR="001B7C73" w:rsidRPr="00C2681F" w:rsidRDefault="00EF7DBD" w:rsidP="001B7C73">
      <w:pPr>
        <w:rPr>
          <w:rFonts w:ascii="Arial Narrow" w:hAnsi="Arial Narrow" w:cs="Arial"/>
          <w:szCs w:val="22"/>
        </w:rPr>
      </w:pPr>
      <w:r w:rsidRPr="00C2681F">
        <w:rPr>
          <w:rFonts w:ascii="Arial Narrow" w:hAnsi="Arial Narrow" w:cs="Arial"/>
          <w:szCs w:val="22"/>
        </w:rPr>
        <w:t>June 25</w:t>
      </w:r>
    </w:p>
    <w:p w:rsidR="001B7C73" w:rsidRPr="00C2681F" w:rsidRDefault="001B7C73" w:rsidP="001B7C73">
      <w:pPr>
        <w:rPr>
          <w:rFonts w:ascii="Arial Narrow" w:hAnsi="Arial Narrow" w:cs="Arial"/>
          <w:szCs w:val="22"/>
        </w:rPr>
      </w:pPr>
    </w:p>
    <w:p w:rsidR="00C04B96" w:rsidRPr="00C2681F" w:rsidRDefault="00C04B96" w:rsidP="001B7C73">
      <w:pPr>
        <w:rPr>
          <w:rFonts w:ascii="Arial Narrow" w:hAnsi="Arial Narrow" w:cs="Arial"/>
          <w:b/>
          <w:szCs w:val="22"/>
        </w:rPr>
      </w:pPr>
      <w:r w:rsidRPr="00C2681F">
        <w:rPr>
          <w:rFonts w:ascii="Arial Narrow" w:hAnsi="Arial Narrow" w:cs="Arial"/>
          <w:b/>
          <w:szCs w:val="22"/>
        </w:rPr>
        <w:t>Meeting Time and Location:</w:t>
      </w:r>
    </w:p>
    <w:p w:rsidR="00417F25" w:rsidRPr="00C2681F" w:rsidRDefault="00417F25" w:rsidP="001266FD">
      <w:pPr>
        <w:rPr>
          <w:rFonts w:ascii="Arial Narrow" w:hAnsi="Arial Narrow" w:cs="Arial"/>
          <w:szCs w:val="22"/>
        </w:rPr>
      </w:pPr>
      <w:r w:rsidRPr="00C2681F">
        <w:rPr>
          <w:rFonts w:ascii="Arial Narrow" w:hAnsi="Arial Narrow" w:cs="Arial"/>
          <w:szCs w:val="22"/>
        </w:rPr>
        <w:t>Thursdays, 4:00 – 9:40 pm</w:t>
      </w:r>
    </w:p>
    <w:p w:rsidR="001B7C73" w:rsidRPr="00C2681F" w:rsidRDefault="001B7C73" w:rsidP="001266FD">
      <w:pPr>
        <w:rPr>
          <w:rFonts w:ascii="Arial Narrow" w:hAnsi="Arial Narrow" w:cs="Arial"/>
          <w:szCs w:val="22"/>
        </w:rPr>
      </w:pPr>
      <w:r w:rsidRPr="00C2681F">
        <w:rPr>
          <w:rFonts w:ascii="Arial Narrow" w:hAnsi="Arial Narrow" w:cs="Arial"/>
          <w:bCs/>
          <w:szCs w:val="22"/>
        </w:rPr>
        <w:t>Waite Phillips Hall (WPH)</w:t>
      </w:r>
      <w:r w:rsidR="00EF7DBD" w:rsidRPr="00C2681F">
        <w:rPr>
          <w:rFonts w:ascii="Arial Narrow" w:hAnsi="Arial Narrow" w:cs="Arial"/>
          <w:bCs/>
          <w:szCs w:val="22"/>
        </w:rPr>
        <w:t xml:space="preserve"> 202</w:t>
      </w:r>
    </w:p>
    <w:p w:rsidR="00C04B96" w:rsidRPr="00C2681F" w:rsidRDefault="00C04B96" w:rsidP="001266FD">
      <w:pPr>
        <w:rPr>
          <w:rFonts w:ascii="Arial Narrow" w:hAnsi="Arial Narrow" w:cs="Arial"/>
          <w:b/>
          <w:szCs w:val="22"/>
        </w:rPr>
      </w:pPr>
    </w:p>
    <w:p w:rsidR="00323AA0" w:rsidRPr="00C2681F" w:rsidRDefault="00C04B96" w:rsidP="001266FD">
      <w:pPr>
        <w:rPr>
          <w:rFonts w:ascii="Arial Narrow" w:hAnsi="Arial Narrow"/>
          <w:b/>
          <w:color w:val="000000"/>
          <w:szCs w:val="22"/>
        </w:rPr>
        <w:sectPr w:rsidR="00323AA0" w:rsidRPr="00C2681F" w:rsidSect="00C04B96">
          <w:type w:val="continuous"/>
          <w:pgSz w:w="12240" w:h="15840"/>
          <w:pgMar w:top="1440" w:right="1440" w:bottom="1440" w:left="1440" w:header="720" w:footer="720" w:gutter="0"/>
          <w:cols w:num="2" w:space="720"/>
          <w:titlePg/>
          <w:docGrid w:linePitch="360"/>
        </w:sectPr>
      </w:pPr>
      <w:r w:rsidRPr="00C2681F">
        <w:rPr>
          <w:rFonts w:ascii="Arial Narrow" w:hAnsi="Arial Narrow" w:cs="Arial"/>
          <w:b/>
          <w:szCs w:val="22"/>
        </w:rPr>
        <w:t xml:space="preserve">Course Website:  </w:t>
      </w:r>
      <w:hyperlink r:id="rId11" w:history="1">
        <w:r w:rsidR="00EF7DBD" w:rsidRPr="00C2681F">
          <w:rPr>
            <w:rStyle w:val="Hyperlink"/>
            <w:rFonts w:ascii="Arial Narrow" w:hAnsi="Arial Narrow"/>
            <w:b/>
            <w:szCs w:val="22"/>
          </w:rPr>
          <w:t>https://blackboard.usc.edu</w:t>
        </w:r>
      </w:hyperlink>
    </w:p>
    <w:p w:rsidR="00CC36B9" w:rsidRPr="00C2681F" w:rsidRDefault="00CC36B9" w:rsidP="001266FD">
      <w:pPr>
        <w:rPr>
          <w:rFonts w:ascii="Arial Narrow" w:hAnsi="Arial Narrow" w:cs="Arial"/>
          <w:b/>
          <w:szCs w:val="22"/>
        </w:rPr>
      </w:pPr>
    </w:p>
    <w:p w:rsidR="00C01F19" w:rsidRPr="00C2681F" w:rsidRDefault="00C01F19" w:rsidP="001266FD">
      <w:pPr>
        <w:rPr>
          <w:rFonts w:ascii="Arial Narrow" w:hAnsi="Arial Narrow" w:cs="Arial"/>
          <w:b/>
          <w:szCs w:val="22"/>
        </w:rPr>
      </w:pPr>
      <w:r w:rsidRPr="00C2681F">
        <w:rPr>
          <w:rFonts w:ascii="Arial Narrow" w:hAnsi="Arial Narrow" w:cs="Arial"/>
          <w:b/>
          <w:szCs w:val="22"/>
        </w:rPr>
        <w:t>Purpose and Objectives</w:t>
      </w:r>
    </w:p>
    <w:p w:rsidR="00C01F19" w:rsidRPr="00C2681F" w:rsidRDefault="00C01F19" w:rsidP="001266FD">
      <w:pPr>
        <w:rPr>
          <w:rFonts w:ascii="Arial Narrow" w:hAnsi="Arial Narrow"/>
          <w:szCs w:val="22"/>
        </w:rPr>
      </w:pPr>
      <w:r w:rsidRPr="00C2681F">
        <w:rPr>
          <w:rFonts w:ascii="Arial Narrow" w:hAnsi="Arial Narrow"/>
          <w:szCs w:val="22"/>
        </w:rPr>
        <w:t xml:space="preserve">This course is designed as an introduction </w:t>
      </w:r>
      <w:r w:rsidR="00D14359" w:rsidRPr="00C2681F">
        <w:rPr>
          <w:rFonts w:ascii="Arial Narrow" w:hAnsi="Arial Narrow"/>
          <w:szCs w:val="22"/>
        </w:rPr>
        <w:t xml:space="preserve">to the leadership and management of Student Affairs </w:t>
      </w:r>
      <w:r w:rsidR="007E3452" w:rsidRPr="00C2681F">
        <w:rPr>
          <w:rFonts w:ascii="Arial Narrow" w:hAnsi="Arial Narrow"/>
          <w:szCs w:val="22"/>
        </w:rPr>
        <w:t>within</w:t>
      </w:r>
      <w:r w:rsidR="00D14359" w:rsidRPr="00C2681F">
        <w:rPr>
          <w:rFonts w:ascii="Arial Narrow" w:hAnsi="Arial Narrow"/>
          <w:szCs w:val="22"/>
        </w:rPr>
        <w:t xml:space="preserve"> American higher education institutions.  It will focus on the organizational and governance context within which a Student Affairs leader operates.  Students who participate fully in the class will develop their problem-solving, strategic thinking, and analytical capabilities, </w:t>
      </w:r>
      <w:r w:rsidR="00DA3826" w:rsidRPr="00C2681F">
        <w:rPr>
          <w:rFonts w:ascii="Arial Narrow" w:hAnsi="Arial Narrow"/>
          <w:szCs w:val="22"/>
        </w:rPr>
        <w:t>grounded in</w:t>
      </w:r>
      <w:r w:rsidR="00D14359" w:rsidRPr="00C2681F">
        <w:rPr>
          <w:rFonts w:ascii="Arial Narrow" w:hAnsi="Arial Narrow"/>
          <w:szCs w:val="22"/>
        </w:rPr>
        <w:t xml:space="preserve"> the research foundation for decision-making in higher education and the field of </w:t>
      </w:r>
      <w:r w:rsidR="00FF6B9C" w:rsidRPr="00C2681F">
        <w:rPr>
          <w:rFonts w:ascii="Arial Narrow" w:hAnsi="Arial Narrow"/>
          <w:szCs w:val="22"/>
        </w:rPr>
        <w:t>Student Affairs, specifically.  Upon successful completion of the course, students should be able to</w:t>
      </w:r>
      <w:r w:rsidR="00D75019" w:rsidRPr="00C2681F">
        <w:rPr>
          <w:rFonts w:ascii="Arial Narrow" w:hAnsi="Arial Narrow"/>
          <w:szCs w:val="22"/>
        </w:rPr>
        <w:t>:</w:t>
      </w:r>
    </w:p>
    <w:p w:rsidR="008D7283" w:rsidRPr="00C2681F" w:rsidRDefault="008D7283" w:rsidP="008D7283">
      <w:pPr>
        <w:numPr>
          <w:ilvl w:val="0"/>
          <w:numId w:val="4"/>
        </w:numPr>
        <w:rPr>
          <w:rFonts w:ascii="Arial Narrow" w:hAnsi="Arial Narrow"/>
          <w:szCs w:val="22"/>
        </w:rPr>
      </w:pPr>
      <w:r w:rsidRPr="00C2681F">
        <w:rPr>
          <w:rFonts w:ascii="Arial Narrow" w:hAnsi="Arial Narrow"/>
          <w:szCs w:val="22"/>
        </w:rPr>
        <w:t>Apply an understanding of the basic conceptual literature on administrative leadership and</w:t>
      </w:r>
    </w:p>
    <w:p w:rsidR="008D7283" w:rsidRPr="00C2681F" w:rsidRDefault="008D7283" w:rsidP="004E6565">
      <w:pPr>
        <w:ind w:left="720"/>
        <w:rPr>
          <w:rFonts w:ascii="Arial Narrow" w:hAnsi="Arial Narrow"/>
          <w:szCs w:val="22"/>
        </w:rPr>
      </w:pPr>
      <w:proofErr w:type="gramStart"/>
      <w:r w:rsidRPr="00C2681F">
        <w:rPr>
          <w:rFonts w:ascii="Arial Narrow" w:hAnsi="Arial Narrow"/>
          <w:szCs w:val="22"/>
        </w:rPr>
        <w:t>organizational</w:t>
      </w:r>
      <w:proofErr w:type="gramEnd"/>
      <w:r w:rsidRPr="00C2681F">
        <w:rPr>
          <w:rFonts w:ascii="Arial Narrow" w:hAnsi="Arial Narrow"/>
          <w:szCs w:val="22"/>
        </w:rPr>
        <w:t xml:space="preserve"> problem solving to the higher education setting;</w:t>
      </w:r>
    </w:p>
    <w:p w:rsidR="008D7283" w:rsidRPr="00C2681F" w:rsidRDefault="008D7283" w:rsidP="008D7283">
      <w:pPr>
        <w:numPr>
          <w:ilvl w:val="0"/>
          <w:numId w:val="4"/>
        </w:numPr>
        <w:rPr>
          <w:rFonts w:ascii="Arial Narrow" w:hAnsi="Arial Narrow"/>
          <w:szCs w:val="22"/>
        </w:rPr>
      </w:pPr>
      <w:r w:rsidRPr="00C2681F">
        <w:rPr>
          <w:rFonts w:ascii="Arial Narrow" w:hAnsi="Arial Narrow"/>
          <w:szCs w:val="22"/>
        </w:rPr>
        <w:t>Understand and analyze the organization and structure of colleges and universities;</w:t>
      </w:r>
    </w:p>
    <w:p w:rsidR="008D7283" w:rsidRPr="00C2681F" w:rsidRDefault="008D7283" w:rsidP="008D7283">
      <w:pPr>
        <w:numPr>
          <w:ilvl w:val="0"/>
          <w:numId w:val="4"/>
        </w:numPr>
        <w:rPr>
          <w:rFonts w:ascii="Arial Narrow" w:hAnsi="Arial Narrow"/>
          <w:szCs w:val="22"/>
        </w:rPr>
      </w:pPr>
      <w:r w:rsidRPr="00C2681F">
        <w:rPr>
          <w:rFonts w:ascii="Arial Narrow" w:hAnsi="Arial Narrow"/>
          <w:szCs w:val="22"/>
        </w:rPr>
        <w:t>Know and understand the major actors and forces shaping the governance process in higher education;</w:t>
      </w:r>
    </w:p>
    <w:p w:rsidR="008D7283" w:rsidRPr="00C2681F" w:rsidRDefault="008D7283" w:rsidP="008D7283">
      <w:pPr>
        <w:numPr>
          <w:ilvl w:val="0"/>
          <w:numId w:val="4"/>
        </w:numPr>
        <w:rPr>
          <w:rFonts w:ascii="Arial Narrow" w:hAnsi="Arial Narrow"/>
          <w:szCs w:val="22"/>
        </w:rPr>
      </w:pPr>
      <w:r w:rsidRPr="00C2681F">
        <w:rPr>
          <w:rFonts w:ascii="Arial Narrow" w:hAnsi="Arial Narrow"/>
          <w:szCs w:val="22"/>
        </w:rPr>
        <w:t xml:space="preserve">Acquire and use skills to create optimal working environments that enhance employee performance and commitment to a common effort; </w:t>
      </w:r>
    </w:p>
    <w:p w:rsidR="008D7283" w:rsidRPr="00C2681F" w:rsidRDefault="008D7283" w:rsidP="008D7283">
      <w:pPr>
        <w:numPr>
          <w:ilvl w:val="0"/>
          <w:numId w:val="4"/>
        </w:numPr>
        <w:rPr>
          <w:rFonts w:ascii="Arial Narrow" w:hAnsi="Arial Narrow"/>
          <w:szCs w:val="22"/>
        </w:rPr>
      </w:pPr>
      <w:r w:rsidRPr="00C2681F">
        <w:rPr>
          <w:rFonts w:ascii="Arial Narrow" w:hAnsi="Arial Narrow"/>
          <w:szCs w:val="22"/>
        </w:rPr>
        <w:t>Appreciate the contemporary issues challenging administrators in higher education;</w:t>
      </w:r>
    </w:p>
    <w:p w:rsidR="008D7283" w:rsidRPr="00C2681F" w:rsidRDefault="008D7283" w:rsidP="008D7283">
      <w:pPr>
        <w:numPr>
          <w:ilvl w:val="0"/>
          <w:numId w:val="4"/>
        </w:numPr>
        <w:rPr>
          <w:rFonts w:ascii="Arial Narrow" w:hAnsi="Arial Narrow"/>
          <w:szCs w:val="22"/>
        </w:rPr>
      </w:pPr>
      <w:r w:rsidRPr="00C2681F">
        <w:rPr>
          <w:rFonts w:ascii="Arial Narrow" w:hAnsi="Arial Narrow"/>
          <w:szCs w:val="22"/>
        </w:rPr>
        <w:t>Articulate key goals, purposes, values and philosophical understandings, which characterize</w:t>
      </w:r>
    </w:p>
    <w:p w:rsidR="008D7283" w:rsidRPr="00C2681F" w:rsidRDefault="008D7283" w:rsidP="008D7283">
      <w:pPr>
        <w:ind w:left="720"/>
        <w:rPr>
          <w:rFonts w:ascii="Arial Narrow" w:hAnsi="Arial Narrow"/>
          <w:szCs w:val="22"/>
        </w:rPr>
      </w:pPr>
      <w:proofErr w:type="gramStart"/>
      <w:r w:rsidRPr="00C2681F">
        <w:rPr>
          <w:rFonts w:ascii="Arial Narrow" w:hAnsi="Arial Narrow"/>
          <w:szCs w:val="22"/>
        </w:rPr>
        <w:t>leadership</w:t>
      </w:r>
      <w:proofErr w:type="gramEnd"/>
      <w:r w:rsidRPr="00C2681F">
        <w:rPr>
          <w:rFonts w:ascii="Arial Narrow" w:hAnsi="Arial Narrow"/>
          <w:szCs w:val="22"/>
        </w:rPr>
        <w:t xml:space="preserve"> and management approaches in student affairs;</w:t>
      </w:r>
    </w:p>
    <w:p w:rsidR="008D7283" w:rsidRPr="00C2681F" w:rsidRDefault="008D7283" w:rsidP="008D7283">
      <w:pPr>
        <w:numPr>
          <w:ilvl w:val="0"/>
          <w:numId w:val="4"/>
        </w:numPr>
        <w:rPr>
          <w:rFonts w:ascii="Arial Narrow" w:hAnsi="Arial Narrow"/>
          <w:szCs w:val="22"/>
        </w:rPr>
      </w:pPr>
      <w:r w:rsidRPr="00C2681F">
        <w:rPr>
          <w:rFonts w:ascii="Arial Narrow" w:hAnsi="Arial Narrow"/>
          <w:szCs w:val="22"/>
        </w:rPr>
        <w:t>Identify the major functions that managers in student affairs fulfill with regard to their relationships with the president, university divisions and units, alumni, community members, faculty and students;</w:t>
      </w:r>
    </w:p>
    <w:p w:rsidR="008D7283" w:rsidRPr="00C2681F" w:rsidRDefault="008D7283" w:rsidP="008D7283">
      <w:pPr>
        <w:numPr>
          <w:ilvl w:val="0"/>
          <w:numId w:val="4"/>
        </w:numPr>
        <w:rPr>
          <w:rFonts w:ascii="Arial Narrow" w:hAnsi="Arial Narrow"/>
          <w:szCs w:val="22"/>
        </w:rPr>
      </w:pPr>
      <w:r w:rsidRPr="00C2681F">
        <w:rPr>
          <w:rFonts w:ascii="Arial Narrow" w:hAnsi="Arial Narrow"/>
          <w:szCs w:val="22"/>
        </w:rPr>
        <w:t>Develop policies that structure management of student affairs, student activities and other aspects</w:t>
      </w:r>
    </w:p>
    <w:p w:rsidR="00FF6B9C" w:rsidRPr="00C2681F" w:rsidRDefault="008D7283" w:rsidP="008D7283">
      <w:pPr>
        <w:ind w:left="720"/>
        <w:rPr>
          <w:rFonts w:ascii="Arial Narrow" w:hAnsi="Arial Narrow"/>
          <w:szCs w:val="22"/>
        </w:rPr>
      </w:pPr>
      <w:proofErr w:type="gramStart"/>
      <w:r w:rsidRPr="00C2681F">
        <w:rPr>
          <w:rFonts w:ascii="Arial Narrow" w:hAnsi="Arial Narrow"/>
          <w:szCs w:val="22"/>
        </w:rPr>
        <w:t>of</w:t>
      </w:r>
      <w:proofErr w:type="gramEnd"/>
      <w:r w:rsidRPr="00C2681F">
        <w:rPr>
          <w:rFonts w:ascii="Arial Narrow" w:hAnsi="Arial Narrow"/>
          <w:szCs w:val="22"/>
        </w:rPr>
        <w:t xml:space="preserve"> university administration.</w:t>
      </w:r>
    </w:p>
    <w:p w:rsidR="00B82165" w:rsidRPr="00C2681F" w:rsidRDefault="00B82165" w:rsidP="00B82165">
      <w:pPr>
        <w:rPr>
          <w:rFonts w:ascii="Arial Narrow" w:hAnsi="Arial Narrow"/>
          <w:szCs w:val="22"/>
        </w:rPr>
      </w:pPr>
    </w:p>
    <w:p w:rsidR="005C5A47" w:rsidRPr="00C2681F" w:rsidRDefault="005C5A47" w:rsidP="00B82165">
      <w:pPr>
        <w:rPr>
          <w:rFonts w:ascii="Arial Narrow" w:hAnsi="Arial Narrow"/>
          <w:szCs w:val="22"/>
        </w:rPr>
      </w:pPr>
      <w:r w:rsidRPr="00C2681F">
        <w:rPr>
          <w:rFonts w:ascii="Arial Narrow" w:hAnsi="Arial Narrow"/>
          <w:szCs w:val="22"/>
        </w:rPr>
        <w:t xml:space="preserve">This syllabus provides an outline of our work during the next several weeks.  Assignments and our schedule may be modified during the semester in order to respond to </w:t>
      </w:r>
      <w:r w:rsidR="000B675A" w:rsidRPr="00C2681F">
        <w:rPr>
          <w:rFonts w:ascii="Arial Narrow" w:hAnsi="Arial Narrow"/>
          <w:szCs w:val="22"/>
        </w:rPr>
        <w:t>students’</w:t>
      </w:r>
      <w:r w:rsidRPr="00C2681F">
        <w:rPr>
          <w:rFonts w:ascii="Arial Narrow" w:hAnsi="Arial Narrow"/>
          <w:szCs w:val="22"/>
        </w:rPr>
        <w:t xml:space="preserve"> learning styles and </w:t>
      </w:r>
      <w:r w:rsidR="000B675A" w:rsidRPr="00C2681F">
        <w:rPr>
          <w:rFonts w:ascii="Arial Narrow" w:hAnsi="Arial Narrow"/>
          <w:szCs w:val="22"/>
        </w:rPr>
        <w:t xml:space="preserve">to </w:t>
      </w:r>
      <w:r w:rsidRPr="00C2681F">
        <w:rPr>
          <w:rFonts w:ascii="Arial Narrow" w:hAnsi="Arial Narrow"/>
          <w:szCs w:val="22"/>
        </w:rPr>
        <w:t xml:space="preserve">any current events in higher education that are pertinent to </w:t>
      </w:r>
      <w:r w:rsidR="000B675A" w:rsidRPr="00C2681F">
        <w:rPr>
          <w:rFonts w:ascii="Arial Narrow" w:hAnsi="Arial Narrow"/>
          <w:szCs w:val="22"/>
        </w:rPr>
        <w:t>our</w:t>
      </w:r>
      <w:r w:rsidRPr="00C2681F">
        <w:rPr>
          <w:rFonts w:ascii="Arial Narrow" w:hAnsi="Arial Narrow"/>
          <w:szCs w:val="22"/>
        </w:rPr>
        <w:t xml:space="preserve"> subject matter—as well as to simulate what happens in busy Student Affairs departments and </w:t>
      </w:r>
      <w:r w:rsidR="001E6DE8" w:rsidRPr="00C2681F">
        <w:rPr>
          <w:rFonts w:ascii="Arial Narrow" w:hAnsi="Arial Narrow"/>
          <w:szCs w:val="22"/>
        </w:rPr>
        <w:t>invigorate the learning process.</w:t>
      </w:r>
    </w:p>
    <w:p w:rsidR="00866CFA" w:rsidRPr="00C2681F" w:rsidRDefault="00866CFA" w:rsidP="001266FD">
      <w:pPr>
        <w:rPr>
          <w:rFonts w:ascii="Arial Narrow" w:hAnsi="Arial Narrow"/>
          <w:szCs w:val="22"/>
        </w:rPr>
      </w:pPr>
    </w:p>
    <w:p w:rsidR="00CE5B50" w:rsidRPr="00C2681F" w:rsidRDefault="00CE5B50" w:rsidP="001266FD">
      <w:pPr>
        <w:rPr>
          <w:rFonts w:ascii="Arial Narrow" w:hAnsi="Arial Narrow"/>
          <w:b/>
          <w:szCs w:val="22"/>
        </w:rPr>
      </w:pPr>
      <w:r w:rsidRPr="00C2681F">
        <w:rPr>
          <w:rFonts w:ascii="Arial Narrow" w:hAnsi="Arial Narrow"/>
          <w:b/>
          <w:szCs w:val="22"/>
        </w:rPr>
        <w:t xml:space="preserve">Course website and </w:t>
      </w:r>
      <w:r w:rsidR="003E46DA" w:rsidRPr="00C2681F">
        <w:rPr>
          <w:rFonts w:ascii="Arial Narrow" w:hAnsi="Arial Narrow"/>
          <w:b/>
          <w:szCs w:val="22"/>
        </w:rPr>
        <w:t>E-</w:t>
      </w:r>
      <w:r w:rsidRPr="00C2681F">
        <w:rPr>
          <w:rFonts w:ascii="Arial Narrow" w:hAnsi="Arial Narrow"/>
          <w:b/>
          <w:szCs w:val="22"/>
        </w:rPr>
        <w:t>mail communication</w:t>
      </w:r>
    </w:p>
    <w:p w:rsidR="008029C4" w:rsidRPr="00C2681F" w:rsidRDefault="00CE5B50" w:rsidP="001266FD">
      <w:pPr>
        <w:rPr>
          <w:rFonts w:ascii="Arial Narrow" w:hAnsi="Arial Narrow"/>
          <w:szCs w:val="22"/>
        </w:rPr>
      </w:pPr>
      <w:r w:rsidRPr="00C2681F">
        <w:rPr>
          <w:rFonts w:ascii="Arial Narrow" w:hAnsi="Arial Narrow"/>
          <w:iCs/>
          <w:szCs w:val="22"/>
        </w:rPr>
        <w:t xml:space="preserve">Our course website will </w:t>
      </w:r>
      <w:r w:rsidR="00E60579" w:rsidRPr="00C2681F">
        <w:rPr>
          <w:rFonts w:ascii="Arial Narrow" w:hAnsi="Arial Narrow"/>
          <w:iCs/>
          <w:szCs w:val="22"/>
        </w:rPr>
        <w:t>reside</w:t>
      </w:r>
      <w:r w:rsidRPr="00C2681F">
        <w:rPr>
          <w:rFonts w:ascii="Arial Narrow" w:hAnsi="Arial Narrow"/>
          <w:iCs/>
          <w:szCs w:val="22"/>
        </w:rPr>
        <w:t xml:space="preserve"> on</w:t>
      </w:r>
      <w:r w:rsidR="002A35F4" w:rsidRPr="00C2681F">
        <w:rPr>
          <w:rFonts w:ascii="Arial Narrow" w:hAnsi="Arial Narrow"/>
          <w:iCs/>
          <w:szCs w:val="22"/>
        </w:rPr>
        <w:t xml:space="preserve"> </w:t>
      </w:r>
      <w:r w:rsidRPr="00C2681F">
        <w:rPr>
          <w:rFonts w:ascii="Arial Narrow" w:hAnsi="Arial Narrow"/>
          <w:iCs/>
          <w:szCs w:val="22"/>
        </w:rPr>
        <w:t>Blackboard</w:t>
      </w:r>
      <w:r w:rsidR="002A35F4" w:rsidRPr="00C2681F">
        <w:rPr>
          <w:rFonts w:ascii="Arial Narrow" w:hAnsi="Arial Narrow"/>
          <w:iCs/>
          <w:szCs w:val="22"/>
        </w:rPr>
        <w:t xml:space="preserve">, USC’s teaching and learning web portal.  </w:t>
      </w:r>
      <w:r w:rsidR="00545E98" w:rsidRPr="00C2681F">
        <w:rPr>
          <w:rFonts w:ascii="Arial Narrow" w:hAnsi="Arial Narrow"/>
          <w:iCs/>
          <w:szCs w:val="22"/>
        </w:rPr>
        <w:t xml:space="preserve">We will use this site for file sharing, access to </w:t>
      </w:r>
      <w:r w:rsidR="003B39DB" w:rsidRPr="00C2681F">
        <w:rPr>
          <w:rFonts w:ascii="Arial Narrow" w:hAnsi="Arial Narrow"/>
          <w:iCs/>
          <w:szCs w:val="22"/>
        </w:rPr>
        <w:t xml:space="preserve">any </w:t>
      </w:r>
      <w:r w:rsidR="00545E98" w:rsidRPr="00C2681F">
        <w:rPr>
          <w:rFonts w:ascii="Arial Narrow" w:hAnsi="Arial Narrow"/>
          <w:iCs/>
          <w:szCs w:val="22"/>
        </w:rPr>
        <w:t>online readings</w:t>
      </w:r>
      <w:r w:rsidR="00DB2F64" w:rsidRPr="00C2681F">
        <w:rPr>
          <w:rFonts w:ascii="Arial Narrow" w:hAnsi="Arial Narrow"/>
          <w:iCs/>
          <w:szCs w:val="22"/>
        </w:rPr>
        <w:t>, and other resources</w:t>
      </w:r>
      <w:r w:rsidR="00545E98" w:rsidRPr="00C2681F">
        <w:rPr>
          <w:rFonts w:ascii="Arial Narrow" w:hAnsi="Arial Narrow"/>
          <w:iCs/>
          <w:szCs w:val="22"/>
        </w:rPr>
        <w:t xml:space="preserve">.  </w:t>
      </w:r>
      <w:r w:rsidR="002A35F4" w:rsidRPr="00C2681F">
        <w:rPr>
          <w:rFonts w:ascii="Arial Narrow" w:hAnsi="Arial Narrow"/>
          <w:iCs/>
          <w:szCs w:val="22"/>
        </w:rPr>
        <w:t>If you have never used this application before, check out the tutorials and reference section available on the Help tab</w:t>
      </w:r>
      <w:r w:rsidR="00767800" w:rsidRPr="00C2681F">
        <w:rPr>
          <w:rFonts w:ascii="Arial Narrow" w:hAnsi="Arial Narrow"/>
          <w:iCs/>
          <w:szCs w:val="22"/>
        </w:rPr>
        <w:t xml:space="preserve">. </w:t>
      </w:r>
      <w:r w:rsidRPr="00C2681F">
        <w:rPr>
          <w:rFonts w:ascii="Arial Narrow" w:hAnsi="Arial Narrow"/>
          <w:iCs/>
          <w:szCs w:val="22"/>
        </w:rPr>
        <w:t xml:space="preserve"> </w:t>
      </w:r>
      <w:r w:rsidR="009418C3" w:rsidRPr="00C2681F">
        <w:rPr>
          <w:rFonts w:ascii="Arial Narrow" w:hAnsi="Arial Narrow"/>
          <w:iCs/>
          <w:szCs w:val="22"/>
        </w:rPr>
        <w:t>Blackboard</w:t>
      </w:r>
      <w:r w:rsidR="003D5FD8" w:rsidRPr="00C2681F">
        <w:rPr>
          <w:rFonts w:ascii="Arial Narrow" w:hAnsi="Arial Narrow"/>
          <w:iCs/>
          <w:szCs w:val="22"/>
        </w:rPr>
        <w:t xml:space="preserve"> is linked through the </w:t>
      </w:r>
      <w:hyperlink r:id="rId12" w:history="1">
        <w:r w:rsidR="003D5FD8" w:rsidRPr="00C2681F">
          <w:rPr>
            <w:rStyle w:val="Hyperlink"/>
            <w:rFonts w:ascii="Arial Narrow" w:hAnsi="Arial Narrow"/>
            <w:iCs/>
            <w:color w:val="auto"/>
            <w:szCs w:val="22"/>
          </w:rPr>
          <w:t>MyUSC student portal</w:t>
        </w:r>
      </w:hyperlink>
      <w:r w:rsidR="003D5FD8" w:rsidRPr="00C2681F">
        <w:rPr>
          <w:rFonts w:ascii="Arial Narrow" w:hAnsi="Arial Narrow"/>
          <w:iCs/>
          <w:szCs w:val="22"/>
        </w:rPr>
        <w:t xml:space="preserve"> </w:t>
      </w:r>
      <w:r w:rsidR="00DB2F64" w:rsidRPr="00C2681F">
        <w:rPr>
          <w:rFonts w:ascii="Arial Narrow" w:hAnsi="Arial Narrow"/>
          <w:iCs/>
          <w:szCs w:val="22"/>
        </w:rPr>
        <w:t>(</w:t>
      </w:r>
      <w:hyperlink r:id="rId13" w:history="1">
        <w:r w:rsidR="00DB2F64" w:rsidRPr="00C2681F">
          <w:rPr>
            <w:rStyle w:val="Hyperlink"/>
            <w:rFonts w:ascii="Arial Narrow" w:hAnsi="Arial Narrow"/>
            <w:iCs/>
            <w:szCs w:val="22"/>
          </w:rPr>
          <w:t>www.usc.edu/myusc</w:t>
        </w:r>
      </w:hyperlink>
      <w:r w:rsidR="00DB2F64" w:rsidRPr="00C2681F">
        <w:rPr>
          <w:rFonts w:ascii="Arial Narrow" w:hAnsi="Arial Narrow"/>
          <w:iCs/>
          <w:szCs w:val="22"/>
        </w:rPr>
        <w:t xml:space="preserve">) </w:t>
      </w:r>
      <w:r w:rsidR="003418D8" w:rsidRPr="00C2681F">
        <w:rPr>
          <w:rFonts w:ascii="Arial Narrow" w:hAnsi="Arial Narrow"/>
          <w:iCs/>
          <w:szCs w:val="22"/>
        </w:rPr>
        <w:t>on the USC website (</w:t>
      </w:r>
      <w:r w:rsidR="00DB2F64" w:rsidRPr="00C2681F">
        <w:rPr>
          <w:rFonts w:ascii="Arial Narrow" w:hAnsi="Arial Narrow"/>
          <w:iCs/>
          <w:szCs w:val="22"/>
        </w:rPr>
        <w:t xml:space="preserve">look </w:t>
      </w:r>
      <w:r w:rsidR="003418D8" w:rsidRPr="00C2681F">
        <w:rPr>
          <w:rFonts w:ascii="Arial Narrow" w:hAnsi="Arial Narrow"/>
          <w:iCs/>
          <w:szCs w:val="22"/>
        </w:rPr>
        <w:t xml:space="preserve">under the USC </w:t>
      </w:r>
      <w:r w:rsidR="00DB2F64" w:rsidRPr="00C2681F">
        <w:rPr>
          <w:rFonts w:ascii="Arial Narrow" w:hAnsi="Arial Narrow"/>
          <w:iCs/>
          <w:szCs w:val="22"/>
        </w:rPr>
        <w:t>monogram</w:t>
      </w:r>
      <w:r w:rsidR="003418D8" w:rsidRPr="00C2681F">
        <w:rPr>
          <w:rFonts w:ascii="Arial Narrow" w:hAnsi="Arial Narrow"/>
          <w:iCs/>
          <w:szCs w:val="22"/>
        </w:rPr>
        <w:t xml:space="preserve"> on the top right)</w:t>
      </w:r>
      <w:r w:rsidRPr="00C2681F">
        <w:rPr>
          <w:rFonts w:ascii="Arial Narrow" w:hAnsi="Arial Narrow"/>
          <w:szCs w:val="22"/>
        </w:rPr>
        <w:t>.</w:t>
      </w:r>
      <w:r w:rsidR="00767800" w:rsidRPr="00C2681F">
        <w:rPr>
          <w:rFonts w:ascii="Arial Narrow" w:hAnsi="Arial Narrow"/>
          <w:szCs w:val="22"/>
        </w:rPr>
        <w:t xml:space="preserve"> </w:t>
      </w:r>
    </w:p>
    <w:p w:rsidR="00C948D4" w:rsidRPr="00C2681F" w:rsidRDefault="00C948D4" w:rsidP="001266FD">
      <w:pPr>
        <w:rPr>
          <w:rFonts w:ascii="Arial Narrow" w:hAnsi="Arial Narrow"/>
          <w:szCs w:val="22"/>
        </w:rPr>
      </w:pPr>
    </w:p>
    <w:p w:rsidR="00767800" w:rsidRPr="00C2681F" w:rsidRDefault="00767800" w:rsidP="001266FD">
      <w:pPr>
        <w:rPr>
          <w:rFonts w:ascii="Arial Narrow" w:hAnsi="Arial Narrow"/>
          <w:szCs w:val="22"/>
        </w:rPr>
      </w:pPr>
      <w:r w:rsidRPr="00C2681F">
        <w:rPr>
          <w:rFonts w:ascii="Arial Narrow" w:hAnsi="Arial Narrow"/>
          <w:szCs w:val="22"/>
        </w:rPr>
        <w:t xml:space="preserve">Your USC email account is the primary mechanism for sending official communications to students, as outlined in the </w:t>
      </w:r>
      <w:r w:rsidR="00807DDC" w:rsidRPr="00C2681F">
        <w:rPr>
          <w:rFonts w:ascii="Arial Narrow" w:hAnsi="Arial Narrow"/>
          <w:szCs w:val="22"/>
        </w:rPr>
        <w:t>“</w:t>
      </w:r>
      <w:hyperlink r:id="rId14" w:history="1">
        <w:r w:rsidRPr="00C2681F">
          <w:rPr>
            <w:rStyle w:val="Hyperlink"/>
            <w:rFonts w:ascii="Arial Narrow" w:hAnsi="Arial Narrow"/>
            <w:color w:val="auto"/>
            <w:szCs w:val="22"/>
          </w:rPr>
          <w:t>University Email Notifications to Students</w:t>
        </w:r>
      </w:hyperlink>
      <w:r w:rsidR="00807DDC" w:rsidRPr="00C2681F">
        <w:rPr>
          <w:rFonts w:ascii="Arial Narrow" w:hAnsi="Arial Narrow"/>
          <w:szCs w:val="22"/>
        </w:rPr>
        <w:t>”</w:t>
      </w:r>
      <w:r w:rsidRPr="00C2681F">
        <w:rPr>
          <w:rFonts w:ascii="Arial Narrow" w:hAnsi="Arial Narrow"/>
          <w:szCs w:val="22"/>
        </w:rPr>
        <w:t xml:space="preserve"> in </w:t>
      </w:r>
      <w:hyperlink r:id="rId15" w:history="1">
        <w:r w:rsidRPr="00C2681F">
          <w:rPr>
            <w:rStyle w:val="Hyperlink"/>
            <w:rFonts w:ascii="Arial Narrow" w:hAnsi="Arial Narrow"/>
            <w:color w:val="auto"/>
            <w:szCs w:val="22"/>
          </w:rPr>
          <w:t>S</w:t>
        </w:r>
        <w:r w:rsidR="00545E98" w:rsidRPr="00C2681F">
          <w:rPr>
            <w:rStyle w:val="Hyperlink"/>
            <w:rFonts w:ascii="Arial Narrow" w:hAnsi="Arial Narrow"/>
            <w:color w:val="auto"/>
            <w:szCs w:val="22"/>
          </w:rPr>
          <w:t>C</w:t>
        </w:r>
        <w:r w:rsidRPr="00C2681F">
          <w:rPr>
            <w:rStyle w:val="Hyperlink"/>
            <w:rFonts w:ascii="Arial Narrow" w:hAnsi="Arial Narrow"/>
            <w:color w:val="auto"/>
            <w:szCs w:val="22"/>
          </w:rPr>
          <w:t>ampus</w:t>
        </w:r>
      </w:hyperlink>
      <w:r w:rsidRPr="00C2681F">
        <w:rPr>
          <w:rFonts w:ascii="Arial Narrow" w:hAnsi="Arial Narrow"/>
          <w:szCs w:val="22"/>
        </w:rPr>
        <w:t xml:space="preserve">.  </w:t>
      </w:r>
      <w:r w:rsidR="00DB2F64" w:rsidRPr="00C2681F">
        <w:rPr>
          <w:rFonts w:ascii="Arial Narrow" w:hAnsi="Arial Narrow"/>
          <w:b/>
          <w:szCs w:val="22"/>
        </w:rPr>
        <w:t>As a part of this course, you will be responsible for checking</w:t>
      </w:r>
      <w:r w:rsidRPr="00C2681F">
        <w:rPr>
          <w:rFonts w:ascii="Arial Narrow" w:hAnsi="Arial Narrow"/>
          <w:b/>
          <w:szCs w:val="22"/>
        </w:rPr>
        <w:t xml:space="preserve"> your USC email account daily or ensur</w:t>
      </w:r>
      <w:r w:rsidR="00DB2F64" w:rsidRPr="00C2681F">
        <w:rPr>
          <w:rFonts w:ascii="Arial Narrow" w:hAnsi="Arial Narrow"/>
          <w:b/>
          <w:szCs w:val="22"/>
        </w:rPr>
        <w:t>ing</w:t>
      </w:r>
      <w:r w:rsidRPr="00C2681F">
        <w:rPr>
          <w:rFonts w:ascii="Arial Narrow" w:hAnsi="Arial Narrow"/>
          <w:b/>
          <w:szCs w:val="22"/>
        </w:rPr>
        <w:t xml:space="preserve"> that </w:t>
      </w:r>
      <w:r w:rsidR="003B39DB" w:rsidRPr="00C2681F">
        <w:rPr>
          <w:rFonts w:ascii="Arial Narrow" w:hAnsi="Arial Narrow"/>
          <w:b/>
          <w:szCs w:val="22"/>
        </w:rPr>
        <w:t xml:space="preserve">email sent to your USC </w:t>
      </w:r>
      <w:r w:rsidR="00DB2F64" w:rsidRPr="00C2681F">
        <w:rPr>
          <w:rFonts w:ascii="Arial Narrow" w:hAnsi="Arial Narrow"/>
          <w:b/>
          <w:szCs w:val="22"/>
        </w:rPr>
        <w:t xml:space="preserve">address </w:t>
      </w:r>
      <w:r w:rsidRPr="00C2681F">
        <w:rPr>
          <w:rFonts w:ascii="Arial Narrow" w:hAnsi="Arial Narrow"/>
          <w:b/>
          <w:szCs w:val="22"/>
        </w:rPr>
        <w:t>is forwarded</w:t>
      </w:r>
      <w:r w:rsidR="00DB2F64" w:rsidRPr="00C2681F">
        <w:rPr>
          <w:rFonts w:ascii="Arial Narrow" w:hAnsi="Arial Narrow"/>
          <w:b/>
          <w:szCs w:val="22"/>
        </w:rPr>
        <w:t xml:space="preserve"> to an account </w:t>
      </w:r>
      <w:r w:rsidR="00B62434" w:rsidRPr="00C2681F">
        <w:rPr>
          <w:rFonts w:ascii="Arial Narrow" w:hAnsi="Arial Narrow"/>
          <w:b/>
          <w:szCs w:val="22"/>
        </w:rPr>
        <w:t xml:space="preserve">that </w:t>
      </w:r>
      <w:r w:rsidR="00DB2F64" w:rsidRPr="00C2681F">
        <w:rPr>
          <w:rFonts w:ascii="Arial Narrow" w:hAnsi="Arial Narrow"/>
          <w:b/>
          <w:szCs w:val="22"/>
        </w:rPr>
        <w:t xml:space="preserve">you </w:t>
      </w:r>
      <w:r w:rsidR="00B07A9F" w:rsidRPr="00C2681F">
        <w:rPr>
          <w:rFonts w:ascii="Arial Narrow" w:hAnsi="Arial Narrow"/>
          <w:b/>
          <w:szCs w:val="22"/>
        </w:rPr>
        <w:t>will</w:t>
      </w:r>
      <w:r w:rsidR="00B62434" w:rsidRPr="00C2681F">
        <w:rPr>
          <w:rFonts w:ascii="Arial Narrow" w:hAnsi="Arial Narrow"/>
          <w:b/>
          <w:szCs w:val="22"/>
        </w:rPr>
        <w:t xml:space="preserve"> check daily</w:t>
      </w:r>
      <w:r w:rsidRPr="00C2681F">
        <w:rPr>
          <w:rFonts w:ascii="Arial Narrow" w:hAnsi="Arial Narrow"/>
          <w:b/>
          <w:szCs w:val="22"/>
        </w:rPr>
        <w:t>.</w:t>
      </w:r>
    </w:p>
    <w:p w:rsidR="009F6887" w:rsidRPr="00C2681F" w:rsidRDefault="009F6887" w:rsidP="001266FD">
      <w:pPr>
        <w:rPr>
          <w:rFonts w:ascii="Arial Narrow" w:hAnsi="Arial Narrow"/>
          <w:szCs w:val="22"/>
        </w:rPr>
      </w:pPr>
    </w:p>
    <w:p w:rsidR="002628FD" w:rsidRPr="00C2681F" w:rsidRDefault="002628FD" w:rsidP="001266FD">
      <w:pPr>
        <w:rPr>
          <w:rFonts w:ascii="Arial Narrow" w:hAnsi="Arial Narrow"/>
          <w:szCs w:val="22"/>
        </w:rPr>
      </w:pPr>
    </w:p>
    <w:p w:rsidR="001266FD" w:rsidRPr="00C2681F" w:rsidRDefault="001266FD" w:rsidP="00943360">
      <w:pPr>
        <w:rPr>
          <w:rFonts w:ascii="Arial Narrow" w:hAnsi="Arial Narrow"/>
          <w:b/>
          <w:szCs w:val="22"/>
        </w:rPr>
      </w:pPr>
      <w:r w:rsidRPr="00C2681F">
        <w:rPr>
          <w:rFonts w:ascii="Arial Narrow" w:hAnsi="Arial Narrow"/>
          <w:b/>
          <w:szCs w:val="22"/>
        </w:rPr>
        <w:t>Required Texts</w:t>
      </w:r>
    </w:p>
    <w:p w:rsidR="008F03E8" w:rsidRPr="00C2681F" w:rsidRDefault="008F03E8" w:rsidP="00943360">
      <w:pPr>
        <w:pStyle w:val="ColorfulList-Accent11"/>
        <w:numPr>
          <w:ilvl w:val="0"/>
          <w:numId w:val="3"/>
        </w:numPr>
        <w:autoSpaceDE w:val="0"/>
        <w:autoSpaceDN w:val="0"/>
        <w:ind w:left="360"/>
        <w:rPr>
          <w:rFonts w:ascii="Arial Narrow" w:hAnsi="Arial Narrow" w:cs="Arial"/>
          <w:iCs/>
          <w:color w:val="000000"/>
        </w:rPr>
      </w:pPr>
      <w:r w:rsidRPr="00C2681F">
        <w:rPr>
          <w:rFonts w:ascii="Arial Narrow" w:hAnsi="Arial Narrow" w:cs="Arial"/>
          <w:iCs/>
          <w:color w:val="000000"/>
        </w:rPr>
        <w:t>Bolman, L.G. and Deal, T. (20</w:t>
      </w:r>
      <w:r w:rsidR="00C571A8" w:rsidRPr="00C2681F">
        <w:rPr>
          <w:rFonts w:ascii="Arial Narrow" w:hAnsi="Arial Narrow" w:cs="Arial"/>
          <w:iCs/>
          <w:color w:val="000000"/>
        </w:rPr>
        <w:t>13</w:t>
      </w:r>
      <w:r w:rsidRPr="00C2681F">
        <w:rPr>
          <w:rFonts w:ascii="Arial Narrow" w:hAnsi="Arial Narrow" w:cs="Arial"/>
          <w:iCs/>
          <w:color w:val="000000"/>
        </w:rPr>
        <w:t xml:space="preserve">). </w:t>
      </w:r>
      <w:r w:rsidRPr="00C2681F">
        <w:rPr>
          <w:rFonts w:ascii="Arial Narrow" w:hAnsi="Arial Narrow" w:cs="Arial"/>
          <w:i/>
          <w:iCs/>
          <w:color w:val="000000"/>
        </w:rPr>
        <w:t xml:space="preserve">Reframing Organizations: Artistry, Choice, and Leadership. </w:t>
      </w:r>
      <w:r w:rsidRPr="00C2681F">
        <w:rPr>
          <w:rFonts w:ascii="Arial Narrow" w:hAnsi="Arial Narrow" w:cs="Arial"/>
          <w:iCs/>
          <w:color w:val="000000"/>
        </w:rPr>
        <w:t>(</w:t>
      </w:r>
      <w:r w:rsidR="00C571A8" w:rsidRPr="00C2681F">
        <w:rPr>
          <w:rFonts w:ascii="Arial Narrow" w:hAnsi="Arial Narrow" w:cs="Arial"/>
          <w:iCs/>
          <w:color w:val="000000"/>
        </w:rPr>
        <w:t>5</w:t>
      </w:r>
      <w:r w:rsidRPr="00C2681F">
        <w:rPr>
          <w:rFonts w:ascii="Arial Narrow" w:hAnsi="Arial Narrow" w:cs="Arial"/>
          <w:iCs/>
          <w:color w:val="000000"/>
          <w:vertAlign w:val="superscript"/>
        </w:rPr>
        <w:t>th</w:t>
      </w:r>
      <w:r w:rsidRPr="00C2681F">
        <w:rPr>
          <w:rFonts w:ascii="Arial Narrow" w:hAnsi="Arial Narrow" w:cs="Arial"/>
          <w:iCs/>
          <w:color w:val="000000"/>
        </w:rPr>
        <w:t xml:space="preserve"> </w:t>
      </w:r>
      <w:proofErr w:type="gramStart"/>
      <w:r w:rsidRPr="00C2681F">
        <w:rPr>
          <w:rFonts w:ascii="Arial Narrow" w:hAnsi="Arial Narrow" w:cs="Arial"/>
          <w:iCs/>
          <w:color w:val="000000"/>
        </w:rPr>
        <w:t>ed</w:t>
      </w:r>
      <w:proofErr w:type="gramEnd"/>
      <w:r w:rsidRPr="00C2681F">
        <w:rPr>
          <w:rFonts w:ascii="Arial Narrow" w:hAnsi="Arial Narrow" w:cs="Arial"/>
          <w:iCs/>
          <w:color w:val="000000"/>
        </w:rPr>
        <w:t>.) San Francisco: Jossey-Bass.</w:t>
      </w:r>
    </w:p>
    <w:p w:rsidR="008F03E8" w:rsidRPr="00C2681F" w:rsidRDefault="008F03E8" w:rsidP="00943360">
      <w:pPr>
        <w:pStyle w:val="ColorfulList-Accent11"/>
        <w:numPr>
          <w:ilvl w:val="0"/>
          <w:numId w:val="3"/>
        </w:numPr>
        <w:autoSpaceDE w:val="0"/>
        <w:autoSpaceDN w:val="0"/>
        <w:ind w:left="360"/>
        <w:rPr>
          <w:rFonts w:ascii="Arial Narrow" w:hAnsi="Arial Narrow" w:cs="Arial"/>
          <w:iCs/>
          <w:color w:val="000000"/>
        </w:rPr>
      </w:pPr>
      <w:r w:rsidRPr="00C2681F">
        <w:rPr>
          <w:rFonts w:ascii="Arial Narrow" w:hAnsi="Arial Narrow" w:cs="Arial"/>
          <w:iCs/>
          <w:color w:val="000000"/>
        </w:rPr>
        <w:t xml:space="preserve">Sandeen, A. (2011). </w:t>
      </w:r>
      <w:r w:rsidRPr="00C2681F">
        <w:rPr>
          <w:rFonts w:ascii="Arial Narrow" w:hAnsi="Arial Narrow" w:cs="Arial"/>
          <w:i/>
          <w:iCs/>
          <w:color w:val="000000"/>
        </w:rPr>
        <w:t>Enhancing Leadership in Colleges and Universities: A Case Approach.</w:t>
      </w:r>
      <w:r w:rsidRPr="00C2681F">
        <w:rPr>
          <w:rFonts w:ascii="Arial Narrow" w:hAnsi="Arial Narrow" w:cs="Arial"/>
          <w:iCs/>
          <w:color w:val="000000"/>
        </w:rPr>
        <w:t xml:space="preserve"> Springfield, IL: Charles C. Thomas.</w:t>
      </w:r>
    </w:p>
    <w:p w:rsidR="008F03E8" w:rsidRPr="00C2681F" w:rsidRDefault="008F03E8" w:rsidP="00943360">
      <w:pPr>
        <w:pStyle w:val="ColorfulList-Accent11"/>
        <w:numPr>
          <w:ilvl w:val="0"/>
          <w:numId w:val="3"/>
        </w:numPr>
        <w:autoSpaceDE w:val="0"/>
        <w:autoSpaceDN w:val="0"/>
        <w:ind w:left="360"/>
        <w:rPr>
          <w:rFonts w:ascii="Arial Narrow" w:hAnsi="Arial Narrow" w:cs="Arial"/>
          <w:color w:val="000000"/>
        </w:rPr>
      </w:pPr>
      <w:r w:rsidRPr="00C2681F">
        <w:rPr>
          <w:rFonts w:ascii="Arial Narrow" w:hAnsi="Arial Narrow" w:cs="Arial"/>
          <w:iCs/>
          <w:color w:val="000000"/>
        </w:rPr>
        <w:t xml:space="preserve">American Psychological Association (2010). </w:t>
      </w:r>
      <w:r w:rsidRPr="00C2681F">
        <w:rPr>
          <w:rFonts w:ascii="Arial Narrow" w:hAnsi="Arial Narrow" w:cs="Arial"/>
          <w:i/>
          <w:iCs/>
          <w:color w:val="000000"/>
        </w:rPr>
        <w:t>Publication manual of the American Psychological Association</w:t>
      </w:r>
      <w:r w:rsidRPr="00C2681F">
        <w:rPr>
          <w:rFonts w:ascii="Arial Narrow" w:hAnsi="Arial Narrow" w:cs="Arial"/>
          <w:iCs/>
          <w:color w:val="000000"/>
        </w:rPr>
        <w:t xml:space="preserve"> (6th </w:t>
      </w:r>
      <w:proofErr w:type="gramStart"/>
      <w:r w:rsidRPr="00C2681F">
        <w:rPr>
          <w:rFonts w:ascii="Arial Narrow" w:hAnsi="Arial Narrow" w:cs="Arial"/>
          <w:iCs/>
          <w:color w:val="000000"/>
        </w:rPr>
        <w:t>ed</w:t>
      </w:r>
      <w:proofErr w:type="gramEnd"/>
      <w:r w:rsidRPr="00C2681F">
        <w:rPr>
          <w:rFonts w:ascii="Arial Narrow" w:hAnsi="Arial Narrow" w:cs="Arial"/>
          <w:iCs/>
          <w:color w:val="000000"/>
        </w:rPr>
        <w:t xml:space="preserve">.). </w:t>
      </w:r>
      <w:r w:rsidRPr="00C2681F">
        <w:rPr>
          <w:rFonts w:ascii="Arial Narrow" w:hAnsi="Arial Narrow" w:cs="Arial"/>
          <w:color w:val="000000"/>
        </w:rPr>
        <w:t>Washington, DC.</w:t>
      </w:r>
    </w:p>
    <w:p w:rsidR="008029C4" w:rsidRPr="00C2681F" w:rsidRDefault="008029C4" w:rsidP="008F03E8">
      <w:pPr>
        <w:rPr>
          <w:rFonts w:ascii="Arial Narrow" w:hAnsi="Arial Narrow"/>
          <w:szCs w:val="22"/>
        </w:rPr>
      </w:pPr>
    </w:p>
    <w:p w:rsidR="00943360" w:rsidRPr="00C2681F" w:rsidRDefault="00943360" w:rsidP="00943360">
      <w:pPr>
        <w:rPr>
          <w:rFonts w:ascii="Arial Narrow" w:hAnsi="Arial Narrow"/>
          <w:b/>
          <w:szCs w:val="22"/>
        </w:rPr>
      </w:pPr>
      <w:r w:rsidRPr="00C2681F">
        <w:rPr>
          <w:rFonts w:ascii="Arial Narrow" w:hAnsi="Arial Narrow"/>
          <w:b/>
          <w:szCs w:val="22"/>
        </w:rPr>
        <w:t xml:space="preserve">Choose one of the following for </w:t>
      </w:r>
      <w:r w:rsidR="00CC307A" w:rsidRPr="00C2681F">
        <w:rPr>
          <w:rFonts w:ascii="Arial Narrow" w:hAnsi="Arial Narrow"/>
          <w:b/>
          <w:szCs w:val="22"/>
        </w:rPr>
        <w:t>B</w:t>
      </w:r>
      <w:r w:rsidRPr="00C2681F">
        <w:rPr>
          <w:rFonts w:ascii="Arial Narrow" w:hAnsi="Arial Narrow"/>
          <w:b/>
          <w:szCs w:val="22"/>
        </w:rPr>
        <w:t xml:space="preserve">ook </w:t>
      </w:r>
      <w:r w:rsidR="00CC307A" w:rsidRPr="00C2681F">
        <w:rPr>
          <w:rFonts w:ascii="Arial Narrow" w:hAnsi="Arial Narrow"/>
          <w:b/>
          <w:szCs w:val="22"/>
        </w:rPr>
        <w:t>R</w:t>
      </w:r>
      <w:r w:rsidRPr="00C2681F">
        <w:rPr>
          <w:rFonts w:ascii="Arial Narrow" w:hAnsi="Arial Narrow"/>
          <w:b/>
          <w:szCs w:val="22"/>
        </w:rPr>
        <w:t>eport</w:t>
      </w:r>
    </w:p>
    <w:p w:rsidR="00943360" w:rsidRPr="00C2681F" w:rsidRDefault="00FD108D" w:rsidP="00943360">
      <w:pPr>
        <w:rPr>
          <w:rFonts w:ascii="Arial Narrow" w:hAnsi="Arial Narrow"/>
          <w:i/>
          <w:szCs w:val="22"/>
        </w:rPr>
      </w:pPr>
      <w:r w:rsidRPr="00C2681F">
        <w:rPr>
          <w:rFonts w:ascii="Arial Narrow" w:hAnsi="Arial Narrow"/>
          <w:i/>
          <w:szCs w:val="22"/>
        </w:rPr>
        <w:t>Each book will be read by 4 students</w:t>
      </w:r>
    </w:p>
    <w:p w:rsidR="008F03E8" w:rsidRPr="00C2681F" w:rsidRDefault="008F03E8" w:rsidP="00943360">
      <w:pPr>
        <w:pStyle w:val="ColorfulList-Accent11"/>
        <w:numPr>
          <w:ilvl w:val="0"/>
          <w:numId w:val="3"/>
        </w:numPr>
        <w:ind w:left="360"/>
        <w:rPr>
          <w:rFonts w:ascii="Arial Narrow" w:hAnsi="Arial Narrow" w:cs="Arial"/>
          <w:color w:val="000000"/>
        </w:rPr>
      </w:pPr>
      <w:proofErr w:type="spellStart"/>
      <w:r w:rsidRPr="00C2681F">
        <w:rPr>
          <w:rFonts w:ascii="Arial Narrow" w:hAnsi="Arial Narrow" w:cs="Arial"/>
          <w:color w:val="000000"/>
        </w:rPr>
        <w:t>Capshew</w:t>
      </w:r>
      <w:proofErr w:type="spellEnd"/>
      <w:r w:rsidRPr="00C2681F">
        <w:rPr>
          <w:rFonts w:ascii="Arial Narrow" w:hAnsi="Arial Narrow" w:cs="Arial"/>
          <w:color w:val="000000"/>
        </w:rPr>
        <w:t xml:space="preserve">, J. H. (2012). </w:t>
      </w:r>
      <w:r w:rsidRPr="00C2681F">
        <w:rPr>
          <w:rFonts w:ascii="Arial Narrow" w:hAnsi="Arial Narrow" w:cs="Arial"/>
          <w:i/>
          <w:iCs/>
          <w:color w:val="000000"/>
        </w:rPr>
        <w:t>Herman B. Wells: The Promise of the American University.</w:t>
      </w:r>
    </w:p>
    <w:p w:rsidR="00AE30ED" w:rsidRPr="00C2681F" w:rsidRDefault="00AE30ED" w:rsidP="00943360">
      <w:pPr>
        <w:numPr>
          <w:ilvl w:val="0"/>
          <w:numId w:val="3"/>
        </w:numPr>
        <w:ind w:left="360"/>
        <w:rPr>
          <w:rFonts w:ascii="Arial Narrow" w:hAnsi="Arial Narrow"/>
          <w:szCs w:val="22"/>
        </w:rPr>
      </w:pPr>
      <w:proofErr w:type="spellStart"/>
      <w:r w:rsidRPr="00C2681F">
        <w:rPr>
          <w:rFonts w:ascii="Arial Narrow" w:hAnsi="Arial Narrow"/>
          <w:szCs w:val="22"/>
        </w:rPr>
        <w:t>Keohane</w:t>
      </w:r>
      <w:proofErr w:type="spellEnd"/>
      <w:r w:rsidRPr="00C2681F">
        <w:rPr>
          <w:rFonts w:ascii="Arial Narrow" w:hAnsi="Arial Narrow"/>
          <w:szCs w:val="22"/>
        </w:rPr>
        <w:t xml:space="preserve">, N. (2006). </w:t>
      </w:r>
      <w:r w:rsidR="008F03E8" w:rsidRPr="00C2681F">
        <w:rPr>
          <w:rFonts w:ascii="Arial Narrow" w:hAnsi="Arial Narrow"/>
          <w:i/>
          <w:szCs w:val="22"/>
        </w:rPr>
        <w:t xml:space="preserve">Higher Ground: </w:t>
      </w:r>
      <w:r w:rsidRPr="00C2681F">
        <w:rPr>
          <w:rFonts w:ascii="Arial Narrow" w:hAnsi="Arial Narrow"/>
          <w:i/>
          <w:szCs w:val="22"/>
        </w:rPr>
        <w:t>Ethics and Leadership in the Modern University.</w:t>
      </w:r>
      <w:r w:rsidRPr="00C2681F">
        <w:rPr>
          <w:rFonts w:ascii="Arial Narrow" w:hAnsi="Arial Narrow"/>
          <w:szCs w:val="22"/>
        </w:rPr>
        <w:t xml:space="preserve">  </w:t>
      </w:r>
      <w:r w:rsidR="00CF75CE" w:rsidRPr="00C2681F">
        <w:rPr>
          <w:rFonts w:ascii="Arial Narrow" w:hAnsi="Arial Narrow"/>
          <w:szCs w:val="22"/>
        </w:rPr>
        <w:t>Durham, NC:  Duke University Press.</w:t>
      </w:r>
    </w:p>
    <w:p w:rsidR="00CC307A" w:rsidRPr="00C2681F" w:rsidRDefault="00CC307A" w:rsidP="00CC307A">
      <w:pPr>
        <w:numPr>
          <w:ilvl w:val="0"/>
          <w:numId w:val="3"/>
        </w:numPr>
        <w:ind w:left="360"/>
        <w:rPr>
          <w:rFonts w:ascii="Arial Narrow" w:hAnsi="Arial Narrow"/>
          <w:szCs w:val="22"/>
        </w:rPr>
      </w:pPr>
      <w:r w:rsidRPr="00C2681F">
        <w:rPr>
          <w:rFonts w:ascii="Arial Narrow" w:hAnsi="Arial Narrow"/>
          <w:szCs w:val="22"/>
        </w:rPr>
        <w:t xml:space="preserve">McDonald, W.M. and Associates (2002). </w:t>
      </w:r>
      <w:r w:rsidRPr="00C2681F">
        <w:rPr>
          <w:rFonts w:ascii="Arial Narrow" w:hAnsi="Arial Narrow"/>
          <w:i/>
          <w:szCs w:val="22"/>
        </w:rPr>
        <w:t>Creating Campus Community: In Search of Ernest Boyer’s Legacy.</w:t>
      </w:r>
      <w:r w:rsidRPr="00C2681F">
        <w:rPr>
          <w:rFonts w:ascii="Arial Narrow" w:hAnsi="Arial Narrow"/>
          <w:szCs w:val="22"/>
        </w:rPr>
        <w:t xml:space="preserve">  San Francisco: </w:t>
      </w:r>
      <w:proofErr w:type="spellStart"/>
      <w:r w:rsidRPr="00C2681F">
        <w:rPr>
          <w:rFonts w:ascii="Arial Narrow" w:hAnsi="Arial Narrow"/>
          <w:szCs w:val="22"/>
        </w:rPr>
        <w:t>Jossey</w:t>
      </w:r>
      <w:proofErr w:type="spellEnd"/>
      <w:r w:rsidRPr="00C2681F">
        <w:rPr>
          <w:rFonts w:ascii="Arial Narrow" w:hAnsi="Arial Narrow"/>
          <w:szCs w:val="22"/>
        </w:rPr>
        <w:t>-Bass.</w:t>
      </w:r>
    </w:p>
    <w:p w:rsidR="00E5409D" w:rsidRPr="00C2681F" w:rsidRDefault="00E5409D" w:rsidP="00943360">
      <w:pPr>
        <w:numPr>
          <w:ilvl w:val="0"/>
          <w:numId w:val="3"/>
        </w:numPr>
        <w:ind w:left="360"/>
        <w:rPr>
          <w:rFonts w:ascii="Arial Narrow" w:hAnsi="Arial Narrow"/>
          <w:szCs w:val="22"/>
        </w:rPr>
      </w:pPr>
      <w:r w:rsidRPr="00C2681F">
        <w:rPr>
          <w:rFonts w:ascii="Arial Narrow" w:hAnsi="Arial Narrow"/>
          <w:szCs w:val="22"/>
        </w:rPr>
        <w:t>Rosov</w:t>
      </w:r>
      <w:r w:rsidR="008013E2" w:rsidRPr="00C2681F">
        <w:rPr>
          <w:rFonts w:ascii="Arial Narrow" w:hAnsi="Arial Narrow"/>
          <w:szCs w:val="22"/>
        </w:rPr>
        <w:t>sk</w:t>
      </w:r>
      <w:r w:rsidRPr="00C2681F">
        <w:rPr>
          <w:rFonts w:ascii="Arial Narrow" w:hAnsi="Arial Narrow"/>
          <w:szCs w:val="22"/>
        </w:rPr>
        <w:t xml:space="preserve">y, H. (1990). </w:t>
      </w:r>
      <w:r w:rsidRPr="00C2681F">
        <w:rPr>
          <w:rFonts w:ascii="Arial Narrow" w:hAnsi="Arial Narrow"/>
          <w:i/>
          <w:szCs w:val="22"/>
        </w:rPr>
        <w:t>The University:  An Owner’s Manual.</w:t>
      </w:r>
      <w:r w:rsidR="008F03E8" w:rsidRPr="00C2681F">
        <w:rPr>
          <w:rFonts w:ascii="Arial Narrow" w:hAnsi="Arial Narrow"/>
          <w:szCs w:val="22"/>
        </w:rPr>
        <w:t xml:space="preserve"> New York: </w:t>
      </w:r>
      <w:r w:rsidRPr="00C2681F">
        <w:rPr>
          <w:rFonts w:ascii="Arial Narrow" w:hAnsi="Arial Narrow"/>
          <w:szCs w:val="22"/>
        </w:rPr>
        <w:t>W. W. Norton.</w:t>
      </w:r>
    </w:p>
    <w:p w:rsidR="00943360" w:rsidRPr="00C2681F" w:rsidRDefault="00E5409D" w:rsidP="00943360">
      <w:pPr>
        <w:numPr>
          <w:ilvl w:val="0"/>
          <w:numId w:val="3"/>
        </w:numPr>
        <w:ind w:left="360"/>
        <w:rPr>
          <w:rFonts w:ascii="Arial Narrow" w:hAnsi="Arial Narrow"/>
          <w:b/>
          <w:szCs w:val="22"/>
        </w:rPr>
      </w:pPr>
      <w:r w:rsidRPr="00C2681F">
        <w:rPr>
          <w:rFonts w:ascii="Arial Narrow" w:hAnsi="Arial Narrow"/>
          <w:szCs w:val="22"/>
        </w:rPr>
        <w:t>Trachtenber</w:t>
      </w:r>
      <w:r w:rsidR="001A1272" w:rsidRPr="00C2681F">
        <w:rPr>
          <w:rFonts w:ascii="Arial Narrow" w:hAnsi="Arial Narrow"/>
          <w:szCs w:val="22"/>
        </w:rPr>
        <w:t>g</w:t>
      </w:r>
      <w:r w:rsidRPr="00C2681F">
        <w:rPr>
          <w:rFonts w:ascii="Arial Narrow" w:hAnsi="Arial Narrow"/>
          <w:szCs w:val="22"/>
        </w:rPr>
        <w:t xml:space="preserve">, S. (2008).  </w:t>
      </w:r>
      <w:r w:rsidRPr="00C2681F">
        <w:rPr>
          <w:rFonts w:ascii="Arial Narrow" w:hAnsi="Arial Narrow"/>
          <w:i/>
          <w:szCs w:val="22"/>
        </w:rPr>
        <w:t xml:space="preserve">Big Man on Campus:  A University President Speaks Out on Higher Education.  </w:t>
      </w:r>
      <w:r w:rsidR="001A1272" w:rsidRPr="00C2681F">
        <w:rPr>
          <w:rFonts w:ascii="Arial Narrow" w:hAnsi="Arial Narrow"/>
          <w:szCs w:val="22"/>
        </w:rPr>
        <w:t>New York:  Touchstone</w:t>
      </w:r>
      <w:r w:rsidRPr="00C2681F">
        <w:rPr>
          <w:rFonts w:ascii="Arial Narrow" w:hAnsi="Arial Narrow"/>
          <w:szCs w:val="22"/>
        </w:rPr>
        <w:t>.</w:t>
      </w:r>
      <w:r w:rsidR="00EE5444" w:rsidRPr="00C2681F">
        <w:rPr>
          <w:rFonts w:ascii="Arial Narrow" w:hAnsi="Arial Narrow"/>
          <w:szCs w:val="22"/>
        </w:rPr>
        <w:t xml:space="preserve">  </w:t>
      </w:r>
    </w:p>
    <w:p w:rsidR="008029C4" w:rsidRPr="00C2681F" w:rsidRDefault="008029C4" w:rsidP="008029C4">
      <w:pPr>
        <w:rPr>
          <w:rFonts w:ascii="Arial Narrow" w:hAnsi="Arial Narrow"/>
          <w:b/>
          <w:szCs w:val="22"/>
        </w:rPr>
      </w:pPr>
    </w:p>
    <w:p w:rsidR="00627EAD" w:rsidRDefault="008029C4" w:rsidP="008029C4">
      <w:pPr>
        <w:rPr>
          <w:rFonts w:ascii="Arial Narrow" w:hAnsi="Arial Narrow"/>
          <w:b/>
          <w:szCs w:val="22"/>
        </w:rPr>
      </w:pPr>
      <w:r w:rsidRPr="00C2681F">
        <w:rPr>
          <w:rFonts w:ascii="Arial Narrow" w:hAnsi="Arial Narrow"/>
          <w:b/>
          <w:szCs w:val="22"/>
        </w:rPr>
        <w:t>Additional Readings</w:t>
      </w:r>
    </w:p>
    <w:p w:rsidR="008029C4" w:rsidRPr="00C2681F" w:rsidRDefault="008029C4" w:rsidP="008029C4">
      <w:pPr>
        <w:rPr>
          <w:rFonts w:ascii="Arial Narrow" w:hAnsi="Arial Narrow"/>
          <w:szCs w:val="22"/>
        </w:rPr>
      </w:pPr>
      <w:r w:rsidRPr="00C2681F">
        <w:rPr>
          <w:rFonts w:ascii="Arial Narrow" w:hAnsi="Arial Narrow"/>
          <w:szCs w:val="22"/>
        </w:rPr>
        <w:t>Supplemental reading assignments will be posted to the blackboard website or distributed in class.</w:t>
      </w:r>
    </w:p>
    <w:p w:rsidR="008029C4" w:rsidRPr="00C2681F" w:rsidRDefault="008029C4" w:rsidP="001266FD">
      <w:pPr>
        <w:rPr>
          <w:rFonts w:ascii="Arial Narrow" w:hAnsi="Arial Narrow"/>
          <w:b/>
          <w:szCs w:val="22"/>
        </w:rPr>
      </w:pPr>
    </w:p>
    <w:p w:rsidR="008029C4" w:rsidRPr="00C2681F" w:rsidRDefault="00BB1F05" w:rsidP="001266FD">
      <w:pPr>
        <w:rPr>
          <w:rFonts w:ascii="Arial Narrow" w:hAnsi="Arial Narrow"/>
          <w:b/>
          <w:szCs w:val="22"/>
        </w:rPr>
      </w:pPr>
      <w:r w:rsidRPr="00C2681F">
        <w:rPr>
          <w:rFonts w:ascii="Arial Narrow" w:hAnsi="Arial Narrow"/>
          <w:b/>
          <w:szCs w:val="22"/>
        </w:rPr>
        <w:t>Requirements for Evaluation:</w:t>
      </w: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350"/>
        <w:gridCol w:w="1548"/>
      </w:tblGrid>
      <w:tr w:rsidR="009E362B" w:rsidRPr="00C2681F" w:rsidTr="003E46DA">
        <w:tc>
          <w:tcPr>
            <w:tcW w:w="6480" w:type="dxa"/>
            <w:shd w:val="clear" w:color="auto" w:fill="000000"/>
          </w:tcPr>
          <w:p w:rsidR="009E362B" w:rsidRPr="00C2681F" w:rsidRDefault="00BB1F05" w:rsidP="007F312C">
            <w:pPr>
              <w:rPr>
                <w:rFonts w:ascii="Arial Narrow" w:hAnsi="Arial Narrow"/>
                <w:b/>
                <w:szCs w:val="22"/>
              </w:rPr>
            </w:pPr>
            <w:r w:rsidRPr="00C2681F">
              <w:rPr>
                <w:rFonts w:ascii="Arial Narrow" w:hAnsi="Arial Narrow"/>
                <w:b/>
                <w:szCs w:val="22"/>
              </w:rPr>
              <w:t>Assignment</w:t>
            </w:r>
          </w:p>
        </w:tc>
        <w:tc>
          <w:tcPr>
            <w:tcW w:w="1350" w:type="dxa"/>
            <w:shd w:val="clear" w:color="auto" w:fill="000000"/>
          </w:tcPr>
          <w:p w:rsidR="009E362B" w:rsidRPr="00C2681F" w:rsidRDefault="009E362B" w:rsidP="00566186">
            <w:pPr>
              <w:jc w:val="center"/>
              <w:rPr>
                <w:rFonts w:ascii="Arial Narrow" w:hAnsi="Arial Narrow"/>
                <w:b/>
                <w:szCs w:val="22"/>
              </w:rPr>
            </w:pPr>
            <w:r w:rsidRPr="00C2681F">
              <w:rPr>
                <w:rFonts w:ascii="Arial Narrow" w:hAnsi="Arial Narrow"/>
                <w:b/>
                <w:szCs w:val="22"/>
              </w:rPr>
              <w:t>Due date</w:t>
            </w:r>
          </w:p>
        </w:tc>
        <w:tc>
          <w:tcPr>
            <w:tcW w:w="1548" w:type="dxa"/>
            <w:shd w:val="clear" w:color="auto" w:fill="000000"/>
          </w:tcPr>
          <w:p w:rsidR="009E362B" w:rsidRPr="00C2681F" w:rsidRDefault="00D050D5" w:rsidP="00566186">
            <w:pPr>
              <w:jc w:val="center"/>
              <w:rPr>
                <w:rFonts w:ascii="Arial Narrow" w:hAnsi="Arial Narrow"/>
                <w:b/>
                <w:szCs w:val="22"/>
              </w:rPr>
            </w:pPr>
            <w:r w:rsidRPr="00C2681F">
              <w:rPr>
                <w:rFonts w:ascii="Arial Narrow" w:hAnsi="Arial Narrow"/>
                <w:b/>
                <w:szCs w:val="22"/>
              </w:rPr>
              <w:t>Available Points</w:t>
            </w:r>
          </w:p>
        </w:tc>
      </w:tr>
      <w:tr w:rsidR="00BB1F05" w:rsidRPr="00C2681F" w:rsidTr="003E46DA">
        <w:tc>
          <w:tcPr>
            <w:tcW w:w="6480" w:type="dxa"/>
          </w:tcPr>
          <w:p w:rsidR="00BB1F05" w:rsidRPr="00C2681F" w:rsidRDefault="003E46DA" w:rsidP="007F312C">
            <w:pPr>
              <w:rPr>
                <w:rFonts w:ascii="Arial Narrow" w:hAnsi="Arial Narrow"/>
                <w:b/>
                <w:color w:val="000000"/>
                <w:szCs w:val="22"/>
              </w:rPr>
            </w:pPr>
            <w:r w:rsidRPr="00C2681F">
              <w:rPr>
                <w:rFonts w:ascii="Arial Narrow" w:hAnsi="Arial Narrow"/>
                <w:b/>
                <w:color w:val="000000"/>
                <w:szCs w:val="22"/>
              </w:rPr>
              <w:t xml:space="preserve">Attendance and </w:t>
            </w:r>
            <w:r w:rsidR="00BB1F05" w:rsidRPr="00C2681F">
              <w:rPr>
                <w:rFonts w:ascii="Arial Narrow" w:hAnsi="Arial Narrow"/>
                <w:b/>
                <w:color w:val="000000"/>
                <w:szCs w:val="22"/>
              </w:rPr>
              <w:t>Class Participation</w:t>
            </w:r>
          </w:p>
          <w:p w:rsidR="003E46DA" w:rsidRPr="00C2681F" w:rsidRDefault="003E46DA" w:rsidP="003E46DA">
            <w:pPr>
              <w:rPr>
                <w:rFonts w:ascii="Arial Narrow" w:hAnsi="Arial Narrow"/>
                <w:szCs w:val="22"/>
              </w:rPr>
            </w:pPr>
            <w:r w:rsidRPr="00C2681F">
              <w:rPr>
                <w:rFonts w:ascii="Arial Narrow" w:hAnsi="Arial Narrow"/>
                <w:szCs w:val="22"/>
              </w:rPr>
              <w:t>The course will be conducted as a discussion-based course, with an emphasis on case studies, informal presentations, small group work, and evaluation of higher education hot topics/current events that occur during the course.  It will be highly interactive and participation (and, therefore, preparation) will be an important part of how you are evaluated.  In order to be an active participant, you must be on time and attend each class in its entirety.  Your participation will be judged on your ability to demonstrate preparedness for each class, to raise relevant questions, and to discuss salient issues that arise from the readings and our discussions.</w:t>
            </w:r>
          </w:p>
          <w:p w:rsidR="003E46DA" w:rsidRPr="00C2681F" w:rsidRDefault="003E46DA" w:rsidP="003E46DA">
            <w:pPr>
              <w:rPr>
                <w:rFonts w:ascii="Arial Narrow" w:hAnsi="Arial Narrow"/>
                <w:szCs w:val="22"/>
              </w:rPr>
            </w:pPr>
          </w:p>
          <w:p w:rsidR="00C948D4" w:rsidRPr="00C2681F" w:rsidRDefault="003E46DA" w:rsidP="007F312C">
            <w:pPr>
              <w:rPr>
                <w:rFonts w:ascii="Arial Narrow" w:hAnsi="Arial Narrow"/>
                <w:szCs w:val="22"/>
              </w:rPr>
            </w:pPr>
            <w:r w:rsidRPr="00C2681F">
              <w:rPr>
                <w:rFonts w:ascii="Arial Narrow" w:hAnsi="Arial Narrow"/>
                <w:szCs w:val="22"/>
              </w:rPr>
              <w:t xml:space="preserve">Unexcused absences will be reflected in your final grade.  Excused absences are granted for cases of illness or emergency only.  If you must miss a class, please notify me in advance and make arrangements to get any notes, handouts, and assignments from your classmates in a timely fashion.  </w:t>
            </w:r>
          </w:p>
        </w:tc>
        <w:tc>
          <w:tcPr>
            <w:tcW w:w="1350" w:type="dxa"/>
          </w:tcPr>
          <w:p w:rsidR="00BB1F05" w:rsidRPr="00C2681F" w:rsidRDefault="00BB1F05" w:rsidP="004370F2">
            <w:pPr>
              <w:tabs>
                <w:tab w:val="left" w:pos="1242"/>
              </w:tabs>
              <w:ind w:right="72"/>
              <w:jc w:val="right"/>
              <w:rPr>
                <w:rFonts w:ascii="Arial Narrow" w:hAnsi="Arial Narrow"/>
                <w:color w:val="000000"/>
                <w:szCs w:val="22"/>
              </w:rPr>
            </w:pPr>
            <w:r w:rsidRPr="00C2681F">
              <w:rPr>
                <w:rFonts w:ascii="Arial Narrow" w:hAnsi="Arial Narrow"/>
                <w:color w:val="000000"/>
                <w:szCs w:val="22"/>
              </w:rPr>
              <w:t>All Class Sessions</w:t>
            </w:r>
          </w:p>
        </w:tc>
        <w:tc>
          <w:tcPr>
            <w:tcW w:w="1548" w:type="dxa"/>
          </w:tcPr>
          <w:p w:rsidR="00BB1F05" w:rsidRPr="00C2681F" w:rsidRDefault="00566186" w:rsidP="00566186">
            <w:pPr>
              <w:tabs>
                <w:tab w:val="left" w:pos="1242"/>
              </w:tabs>
              <w:ind w:right="72"/>
              <w:jc w:val="right"/>
              <w:rPr>
                <w:rFonts w:ascii="Arial Narrow" w:hAnsi="Arial Narrow"/>
                <w:color w:val="000000"/>
                <w:szCs w:val="22"/>
              </w:rPr>
            </w:pPr>
            <w:r w:rsidRPr="00C2681F">
              <w:rPr>
                <w:rFonts w:ascii="Arial Narrow" w:hAnsi="Arial Narrow"/>
                <w:color w:val="000000"/>
                <w:szCs w:val="22"/>
              </w:rPr>
              <w:t>10</w:t>
            </w:r>
            <w:r w:rsidR="00D050D5" w:rsidRPr="00C2681F">
              <w:rPr>
                <w:rFonts w:ascii="Arial Narrow" w:hAnsi="Arial Narrow"/>
                <w:color w:val="000000"/>
                <w:szCs w:val="22"/>
              </w:rPr>
              <w:t xml:space="preserve"> points</w:t>
            </w:r>
          </w:p>
        </w:tc>
      </w:tr>
      <w:tr w:rsidR="009E362B" w:rsidRPr="00C2681F" w:rsidTr="003E46DA">
        <w:tc>
          <w:tcPr>
            <w:tcW w:w="6480" w:type="dxa"/>
          </w:tcPr>
          <w:p w:rsidR="009E362B" w:rsidRPr="00C2681F" w:rsidRDefault="009E362B" w:rsidP="007F312C">
            <w:pPr>
              <w:rPr>
                <w:rFonts w:ascii="Arial Narrow" w:hAnsi="Arial Narrow"/>
                <w:b/>
                <w:color w:val="000000"/>
                <w:szCs w:val="22"/>
              </w:rPr>
            </w:pPr>
            <w:r w:rsidRPr="00C2681F">
              <w:rPr>
                <w:rFonts w:ascii="Arial Narrow" w:hAnsi="Arial Narrow"/>
                <w:b/>
                <w:color w:val="000000"/>
                <w:szCs w:val="22"/>
              </w:rPr>
              <w:t>Case Study Analyses</w:t>
            </w:r>
          </w:p>
          <w:p w:rsidR="008029C4" w:rsidRPr="00C2681F" w:rsidRDefault="009E362B" w:rsidP="007F312C">
            <w:pPr>
              <w:rPr>
                <w:rFonts w:ascii="Arial Narrow" w:hAnsi="Arial Narrow"/>
                <w:color w:val="000000"/>
                <w:szCs w:val="22"/>
              </w:rPr>
            </w:pPr>
            <w:r w:rsidRPr="00C2681F">
              <w:rPr>
                <w:rFonts w:ascii="Arial Narrow" w:hAnsi="Arial Narrow"/>
                <w:color w:val="000000"/>
                <w:szCs w:val="22"/>
              </w:rPr>
              <w:t>Write a one-page summary that answers the four questions posed at the end of each case.  Your responses should be direct, authoritative, and succinct—approximately one paragraph per question—acting in the role of a consulting administrator from another institution.  Maintain a professional voice and perspective.</w:t>
            </w:r>
          </w:p>
        </w:tc>
        <w:tc>
          <w:tcPr>
            <w:tcW w:w="1350" w:type="dxa"/>
          </w:tcPr>
          <w:p w:rsidR="009E362B" w:rsidRPr="00C2681F" w:rsidRDefault="00C2681F" w:rsidP="00C2681F">
            <w:pPr>
              <w:tabs>
                <w:tab w:val="left" w:pos="1242"/>
              </w:tabs>
              <w:ind w:right="72"/>
              <w:jc w:val="right"/>
              <w:rPr>
                <w:rFonts w:ascii="Arial Narrow" w:hAnsi="Arial Narrow"/>
                <w:color w:val="000000"/>
                <w:szCs w:val="22"/>
              </w:rPr>
            </w:pPr>
            <w:r>
              <w:rPr>
                <w:rFonts w:ascii="Arial Narrow" w:hAnsi="Arial Narrow"/>
                <w:color w:val="000000"/>
                <w:szCs w:val="22"/>
              </w:rPr>
              <w:t>May 28 and June 4, 11</w:t>
            </w:r>
            <w:r w:rsidR="009E362B" w:rsidRPr="00C2681F">
              <w:rPr>
                <w:rFonts w:ascii="Arial Narrow" w:hAnsi="Arial Narrow"/>
                <w:color w:val="000000"/>
                <w:szCs w:val="22"/>
              </w:rPr>
              <w:t>, and 1</w:t>
            </w:r>
            <w:r>
              <w:rPr>
                <w:rFonts w:ascii="Arial Narrow" w:hAnsi="Arial Narrow"/>
                <w:color w:val="000000"/>
                <w:szCs w:val="22"/>
              </w:rPr>
              <w:t>8</w:t>
            </w:r>
          </w:p>
        </w:tc>
        <w:tc>
          <w:tcPr>
            <w:tcW w:w="1548" w:type="dxa"/>
          </w:tcPr>
          <w:p w:rsidR="009E362B" w:rsidRPr="00C2681F" w:rsidRDefault="00566186" w:rsidP="004370F2">
            <w:pPr>
              <w:tabs>
                <w:tab w:val="left" w:pos="1242"/>
              </w:tabs>
              <w:ind w:right="72"/>
              <w:jc w:val="right"/>
              <w:rPr>
                <w:rFonts w:ascii="Arial Narrow" w:hAnsi="Arial Narrow"/>
                <w:color w:val="000000"/>
                <w:szCs w:val="22"/>
              </w:rPr>
            </w:pPr>
            <w:r w:rsidRPr="00C2681F">
              <w:rPr>
                <w:rFonts w:ascii="Arial Narrow" w:hAnsi="Arial Narrow"/>
                <w:color w:val="000000"/>
                <w:szCs w:val="22"/>
              </w:rPr>
              <w:t>20</w:t>
            </w:r>
            <w:r w:rsidR="00BB1F05" w:rsidRPr="00C2681F">
              <w:rPr>
                <w:rFonts w:ascii="Arial Narrow" w:hAnsi="Arial Narrow"/>
                <w:color w:val="000000"/>
                <w:szCs w:val="22"/>
              </w:rPr>
              <w:t xml:space="preserve"> points</w:t>
            </w:r>
          </w:p>
          <w:p w:rsidR="00BB1F05" w:rsidRPr="00C2681F" w:rsidRDefault="00BB1F05" w:rsidP="00566186">
            <w:pPr>
              <w:tabs>
                <w:tab w:val="left" w:pos="1242"/>
              </w:tabs>
              <w:ind w:right="72"/>
              <w:jc w:val="right"/>
              <w:rPr>
                <w:rFonts w:ascii="Arial Narrow" w:hAnsi="Arial Narrow"/>
                <w:color w:val="000000"/>
                <w:szCs w:val="22"/>
              </w:rPr>
            </w:pPr>
            <w:r w:rsidRPr="00C2681F">
              <w:rPr>
                <w:rFonts w:ascii="Arial Narrow" w:hAnsi="Arial Narrow"/>
                <w:color w:val="000000"/>
                <w:szCs w:val="22"/>
              </w:rPr>
              <w:t xml:space="preserve">(4 papers at </w:t>
            </w:r>
            <w:r w:rsidR="00D050D5" w:rsidRPr="00C2681F">
              <w:rPr>
                <w:rFonts w:ascii="Arial Narrow" w:hAnsi="Arial Narrow"/>
                <w:color w:val="000000"/>
                <w:szCs w:val="22"/>
              </w:rPr>
              <w:t xml:space="preserve"> </w:t>
            </w:r>
            <w:r w:rsidR="00566186" w:rsidRPr="00C2681F">
              <w:rPr>
                <w:rFonts w:ascii="Arial Narrow" w:hAnsi="Arial Narrow"/>
                <w:color w:val="000000"/>
                <w:szCs w:val="22"/>
              </w:rPr>
              <w:t>5</w:t>
            </w:r>
            <w:r w:rsidRPr="00C2681F">
              <w:rPr>
                <w:rFonts w:ascii="Arial Narrow" w:hAnsi="Arial Narrow"/>
                <w:color w:val="000000"/>
                <w:szCs w:val="22"/>
              </w:rPr>
              <w:t xml:space="preserve"> </w:t>
            </w:r>
            <w:r w:rsidR="00D050D5" w:rsidRPr="00C2681F">
              <w:rPr>
                <w:rFonts w:ascii="Arial Narrow" w:hAnsi="Arial Narrow"/>
                <w:color w:val="000000"/>
                <w:szCs w:val="22"/>
              </w:rPr>
              <w:t>points</w:t>
            </w:r>
            <w:r w:rsidRPr="00C2681F">
              <w:rPr>
                <w:rFonts w:ascii="Arial Narrow" w:hAnsi="Arial Narrow"/>
                <w:color w:val="000000"/>
                <w:szCs w:val="22"/>
              </w:rPr>
              <w:t xml:space="preserve"> each)</w:t>
            </w:r>
          </w:p>
        </w:tc>
      </w:tr>
      <w:tr w:rsidR="009E362B" w:rsidRPr="00C2681F" w:rsidTr="003E46DA">
        <w:tc>
          <w:tcPr>
            <w:tcW w:w="6480" w:type="dxa"/>
          </w:tcPr>
          <w:p w:rsidR="009E362B" w:rsidRPr="00C2681F" w:rsidRDefault="009E362B" w:rsidP="00FA6628">
            <w:pPr>
              <w:rPr>
                <w:rFonts w:ascii="Arial Narrow" w:hAnsi="Arial Narrow"/>
                <w:b/>
                <w:szCs w:val="22"/>
              </w:rPr>
            </w:pPr>
            <w:r w:rsidRPr="00C2681F">
              <w:rPr>
                <w:rFonts w:ascii="Arial Narrow" w:hAnsi="Arial Narrow"/>
                <w:b/>
                <w:szCs w:val="22"/>
              </w:rPr>
              <w:t>Book Review</w:t>
            </w:r>
          </w:p>
          <w:p w:rsidR="008029C4" w:rsidRPr="00C2681F" w:rsidRDefault="009E362B" w:rsidP="009E362B">
            <w:pPr>
              <w:rPr>
                <w:rFonts w:ascii="Arial Narrow" w:hAnsi="Arial Narrow"/>
                <w:szCs w:val="22"/>
              </w:rPr>
            </w:pPr>
            <w:r w:rsidRPr="00C2681F">
              <w:rPr>
                <w:rFonts w:ascii="Arial Narrow" w:hAnsi="Arial Narrow"/>
                <w:szCs w:val="22"/>
              </w:rPr>
              <w:t xml:space="preserve">In assigned groups of three or four you will present a 15 minute overview of a book from the </w:t>
            </w:r>
            <w:r w:rsidRPr="00C2681F">
              <w:rPr>
                <w:rFonts w:ascii="Arial Narrow" w:hAnsi="Arial Narrow"/>
                <w:color w:val="000000"/>
                <w:szCs w:val="22"/>
              </w:rPr>
              <w:t>5 optional readings in our course book list</w:t>
            </w:r>
            <w:r w:rsidRPr="00C2681F">
              <w:rPr>
                <w:rFonts w:ascii="Arial Narrow" w:hAnsi="Arial Narrow"/>
                <w:szCs w:val="22"/>
              </w:rPr>
              <w:t xml:space="preserve">. Additionally your </w:t>
            </w:r>
            <w:r w:rsidR="004B2C60" w:rsidRPr="00C2681F">
              <w:rPr>
                <w:rFonts w:ascii="Arial Narrow" w:hAnsi="Arial Narrow"/>
                <w:szCs w:val="22"/>
              </w:rPr>
              <w:lastRenderedPageBreak/>
              <w:t>group</w:t>
            </w:r>
            <w:r w:rsidRPr="00C2681F">
              <w:rPr>
                <w:rFonts w:ascii="Arial Narrow" w:hAnsi="Arial Narrow"/>
                <w:szCs w:val="22"/>
              </w:rPr>
              <w:t xml:space="preserve"> will write a </w:t>
            </w:r>
            <w:r w:rsidR="004B2249" w:rsidRPr="00C2681F">
              <w:rPr>
                <w:rFonts w:ascii="Arial Narrow" w:hAnsi="Arial Narrow"/>
                <w:szCs w:val="22"/>
              </w:rPr>
              <w:t>2</w:t>
            </w:r>
            <w:r w:rsidRPr="00C2681F">
              <w:rPr>
                <w:rFonts w:ascii="Arial Narrow" w:hAnsi="Arial Narrow"/>
                <w:szCs w:val="22"/>
              </w:rPr>
              <w:t xml:space="preserve"> page executive summary of the book and provide a copy to each classmate and the instructor.</w:t>
            </w:r>
          </w:p>
        </w:tc>
        <w:tc>
          <w:tcPr>
            <w:tcW w:w="1350" w:type="dxa"/>
          </w:tcPr>
          <w:p w:rsidR="009E362B" w:rsidRPr="00C2681F" w:rsidRDefault="00C2681F" w:rsidP="00545DCB">
            <w:pPr>
              <w:tabs>
                <w:tab w:val="left" w:pos="1242"/>
              </w:tabs>
              <w:ind w:right="72"/>
              <w:jc w:val="right"/>
              <w:rPr>
                <w:rFonts w:ascii="Arial Narrow" w:hAnsi="Arial Narrow"/>
                <w:szCs w:val="22"/>
              </w:rPr>
            </w:pPr>
            <w:r>
              <w:rPr>
                <w:rFonts w:ascii="Arial Narrow" w:hAnsi="Arial Narrow"/>
                <w:szCs w:val="22"/>
              </w:rPr>
              <w:lastRenderedPageBreak/>
              <w:t>June 4</w:t>
            </w:r>
          </w:p>
        </w:tc>
        <w:tc>
          <w:tcPr>
            <w:tcW w:w="1548" w:type="dxa"/>
          </w:tcPr>
          <w:p w:rsidR="009E362B" w:rsidRPr="00C2681F" w:rsidRDefault="00BB1F05" w:rsidP="00FD0B79">
            <w:pPr>
              <w:tabs>
                <w:tab w:val="left" w:pos="1242"/>
              </w:tabs>
              <w:ind w:right="72"/>
              <w:jc w:val="right"/>
              <w:rPr>
                <w:rFonts w:ascii="Arial Narrow" w:hAnsi="Arial Narrow"/>
                <w:szCs w:val="22"/>
              </w:rPr>
            </w:pPr>
            <w:r w:rsidRPr="00C2681F">
              <w:rPr>
                <w:rFonts w:ascii="Arial Narrow" w:hAnsi="Arial Narrow"/>
                <w:szCs w:val="22"/>
              </w:rPr>
              <w:t>2</w:t>
            </w:r>
            <w:r w:rsidR="00FD0B79">
              <w:rPr>
                <w:rFonts w:ascii="Arial Narrow" w:hAnsi="Arial Narrow"/>
                <w:szCs w:val="22"/>
              </w:rPr>
              <w:t>0</w:t>
            </w:r>
            <w:r w:rsidRPr="00C2681F">
              <w:rPr>
                <w:rFonts w:ascii="Arial Narrow" w:hAnsi="Arial Narrow"/>
                <w:szCs w:val="22"/>
              </w:rPr>
              <w:t xml:space="preserve"> points</w:t>
            </w:r>
          </w:p>
        </w:tc>
      </w:tr>
      <w:tr w:rsidR="009E362B" w:rsidRPr="00C2681F" w:rsidTr="003E46DA">
        <w:tc>
          <w:tcPr>
            <w:tcW w:w="6480" w:type="dxa"/>
          </w:tcPr>
          <w:p w:rsidR="009E362B" w:rsidRPr="00C2681F" w:rsidRDefault="009E362B" w:rsidP="007F312C">
            <w:pPr>
              <w:rPr>
                <w:rFonts w:ascii="Arial Narrow" w:hAnsi="Arial Narrow"/>
                <w:b/>
                <w:color w:val="000000"/>
                <w:szCs w:val="22"/>
              </w:rPr>
            </w:pPr>
            <w:r w:rsidRPr="00C2681F">
              <w:rPr>
                <w:rFonts w:ascii="Arial Narrow" w:hAnsi="Arial Narrow"/>
                <w:b/>
                <w:color w:val="000000"/>
                <w:szCs w:val="22"/>
              </w:rPr>
              <w:lastRenderedPageBreak/>
              <w:t>Interview Paper</w:t>
            </w:r>
          </w:p>
          <w:p w:rsidR="008029C4" w:rsidRPr="00C2681F" w:rsidRDefault="009E362B" w:rsidP="007F312C">
            <w:pPr>
              <w:rPr>
                <w:rFonts w:ascii="Arial Narrow" w:hAnsi="Arial Narrow"/>
                <w:color w:val="000000"/>
                <w:szCs w:val="22"/>
              </w:rPr>
            </w:pPr>
            <w:r w:rsidRPr="00C2681F">
              <w:rPr>
                <w:rFonts w:ascii="Arial Narrow" w:hAnsi="Arial Narrow"/>
                <w:color w:val="000000"/>
                <w:szCs w:val="22"/>
              </w:rPr>
              <w:t>Students must schedule an appointment to interview a leader in Student Affairs or higher education (such as a director, dean, department chair, head of a program, etc.) at USC or at another college/university (the latter must be approved by the instructor).  Write a 4-5 page paper connecting the leader’s management approach, educational philosophy, and communication style to the readings and our course discussions.  A detailed description of the assignment, with recommendations for the interview structure, will be distributed in class.</w:t>
            </w:r>
          </w:p>
        </w:tc>
        <w:tc>
          <w:tcPr>
            <w:tcW w:w="1350" w:type="dxa"/>
          </w:tcPr>
          <w:p w:rsidR="009E362B" w:rsidRPr="00C2681F" w:rsidRDefault="00C2681F" w:rsidP="008D4F7F">
            <w:pPr>
              <w:tabs>
                <w:tab w:val="left" w:pos="1242"/>
              </w:tabs>
              <w:ind w:right="72"/>
              <w:jc w:val="right"/>
              <w:rPr>
                <w:rFonts w:ascii="Arial Narrow" w:hAnsi="Arial Narrow"/>
                <w:color w:val="000000"/>
                <w:szCs w:val="22"/>
              </w:rPr>
            </w:pPr>
            <w:r>
              <w:rPr>
                <w:rFonts w:ascii="Arial Narrow" w:hAnsi="Arial Narrow"/>
                <w:color w:val="000000"/>
                <w:szCs w:val="22"/>
              </w:rPr>
              <w:t>June 11</w:t>
            </w:r>
          </w:p>
        </w:tc>
        <w:tc>
          <w:tcPr>
            <w:tcW w:w="1548" w:type="dxa"/>
          </w:tcPr>
          <w:p w:rsidR="009E362B" w:rsidRPr="00C2681F" w:rsidRDefault="00BB1F05" w:rsidP="00FD0B79">
            <w:pPr>
              <w:tabs>
                <w:tab w:val="left" w:pos="1242"/>
              </w:tabs>
              <w:ind w:right="72"/>
              <w:jc w:val="right"/>
              <w:rPr>
                <w:rFonts w:ascii="Arial Narrow" w:hAnsi="Arial Narrow"/>
                <w:color w:val="000000"/>
                <w:szCs w:val="22"/>
              </w:rPr>
            </w:pPr>
            <w:r w:rsidRPr="00C2681F">
              <w:rPr>
                <w:rFonts w:ascii="Arial Narrow" w:hAnsi="Arial Narrow"/>
                <w:color w:val="000000"/>
                <w:szCs w:val="22"/>
              </w:rPr>
              <w:t>2</w:t>
            </w:r>
            <w:r w:rsidR="00FD0B79">
              <w:rPr>
                <w:rFonts w:ascii="Arial Narrow" w:hAnsi="Arial Narrow"/>
                <w:color w:val="000000"/>
                <w:szCs w:val="22"/>
              </w:rPr>
              <w:t>5</w:t>
            </w:r>
            <w:r w:rsidRPr="00C2681F">
              <w:rPr>
                <w:rFonts w:ascii="Arial Narrow" w:hAnsi="Arial Narrow"/>
                <w:color w:val="000000"/>
                <w:szCs w:val="22"/>
              </w:rPr>
              <w:t xml:space="preserve"> points</w:t>
            </w:r>
          </w:p>
        </w:tc>
      </w:tr>
      <w:tr w:rsidR="009E362B" w:rsidRPr="00C2681F" w:rsidTr="003E46DA">
        <w:tc>
          <w:tcPr>
            <w:tcW w:w="6480" w:type="dxa"/>
          </w:tcPr>
          <w:p w:rsidR="009E362B" w:rsidRPr="00C2681F" w:rsidRDefault="009E362B" w:rsidP="00FA6628">
            <w:pPr>
              <w:rPr>
                <w:rFonts w:ascii="Arial Narrow" w:hAnsi="Arial Narrow"/>
                <w:b/>
                <w:color w:val="000000"/>
                <w:szCs w:val="22"/>
              </w:rPr>
            </w:pPr>
            <w:r w:rsidRPr="00C2681F">
              <w:rPr>
                <w:rFonts w:ascii="Arial Narrow" w:hAnsi="Arial Narrow"/>
                <w:b/>
                <w:color w:val="000000"/>
                <w:szCs w:val="22"/>
              </w:rPr>
              <w:t>Final Paper/Case Study</w:t>
            </w:r>
          </w:p>
          <w:p w:rsidR="004B2249" w:rsidRPr="00C2681F" w:rsidRDefault="009E362B" w:rsidP="004B2249">
            <w:pPr>
              <w:rPr>
                <w:rFonts w:ascii="Arial Narrow" w:hAnsi="Arial Narrow"/>
                <w:color w:val="000000"/>
                <w:szCs w:val="22"/>
              </w:rPr>
            </w:pPr>
            <w:r w:rsidRPr="00C2681F">
              <w:rPr>
                <w:rFonts w:ascii="Arial Narrow" w:hAnsi="Arial Narrow"/>
                <w:color w:val="000000"/>
                <w:szCs w:val="22"/>
              </w:rPr>
              <w:t>A comprehensive assignment designed to allow you to illustrate what you have learned in the course:  approx</w:t>
            </w:r>
            <w:r w:rsidR="004B7D98" w:rsidRPr="00C2681F">
              <w:rPr>
                <w:rFonts w:ascii="Arial Narrow" w:hAnsi="Arial Narrow"/>
                <w:color w:val="000000"/>
                <w:szCs w:val="22"/>
              </w:rPr>
              <w:t>imately</w:t>
            </w:r>
            <w:r w:rsidRPr="00C2681F">
              <w:rPr>
                <w:rFonts w:ascii="Arial Narrow" w:hAnsi="Arial Narrow"/>
                <w:color w:val="000000"/>
                <w:szCs w:val="22"/>
              </w:rPr>
              <w:t xml:space="preserve"> </w:t>
            </w:r>
            <w:r w:rsidR="004B2249" w:rsidRPr="00C2681F">
              <w:rPr>
                <w:rFonts w:ascii="Arial Narrow" w:hAnsi="Arial Narrow"/>
                <w:color w:val="000000"/>
                <w:szCs w:val="22"/>
              </w:rPr>
              <w:t xml:space="preserve">4-5 </w:t>
            </w:r>
            <w:r w:rsidRPr="00C2681F">
              <w:rPr>
                <w:rFonts w:ascii="Arial Narrow" w:hAnsi="Arial Narrow"/>
                <w:color w:val="000000"/>
                <w:szCs w:val="22"/>
              </w:rPr>
              <w:t xml:space="preserve">page written assignment.  </w:t>
            </w:r>
          </w:p>
        </w:tc>
        <w:tc>
          <w:tcPr>
            <w:tcW w:w="1350" w:type="dxa"/>
          </w:tcPr>
          <w:p w:rsidR="009E362B" w:rsidRPr="00C2681F" w:rsidRDefault="009E362B" w:rsidP="008D4F7F">
            <w:pPr>
              <w:tabs>
                <w:tab w:val="left" w:pos="1242"/>
              </w:tabs>
              <w:ind w:right="72"/>
              <w:jc w:val="right"/>
              <w:rPr>
                <w:rFonts w:ascii="Arial Narrow" w:hAnsi="Arial Narrow"/>
                <w:color w:val="000000"/>
                <w:szCs w:val="22"/>
              </w:rPr>
            </w:pPr>
            <w:r w:rsidRPr="00C2681F">
              <w:rPr>
                <w:rFonts w:ascii="Arial Narrow" w:hAnsi="Arial Narrow"/>
                <w:color w:val="000000"/>
                <w:szCs w:val="22"/>
              </w:rPr>
              <w:t>June 26</w:t>
            </w:r>
          </w:p>
        </w:tc>
        <w:tc>
          <w:tcPr>
            <w:tcW w:w="1548" w:type="dxa"/>
          </w:tcPr>
          <w:p w:rsidR="009E362B" w:rsidRPr="00C2681F" w:rsidRDefault="00BB1F05" w:rsidP="00FD0B79">
            <w:pPr>
              <w:tabs>
                <w:tab w:val="left" w:pos="1242"/>
              </w:tabs>
              <w:ind w:right="72"/>
              <w:jc w:val="right"/>
              <w:rPr>
                <w:rFonts w:ascii="Arial Narrow" w:hAnsi="Arial Narrow"/>
                <w:color w:val="000000"/>
                <w:szCs w:val="22"/>
              </w:rPr>
            </w:pPr>
            <w:r w:rsidRPr="00C2681F">
              <w:rPr>
                <w:rFonts w:ascii="Arial Narrow" w:hAnsi="Arial Narrow"/>
                <w:color w:val="000000"/>
                <w:szCs w:val="22"/>
              </w:rPr>
              <w:t>2</w:t>
            </w:r>
            <w:r w:rsidR="00FD0B79">
              <w:rPr>
                <w:rFonts w:ascii="Arial Narrow" w:hAnsi="Arial Narrow"/>
                <w:color w:val="000000"/>
                <w:szCs w:val="22"/>
              </w:rPr>
              <w:t>5</w:t>
            </w:r>
            <w:r w:rsidRPr="00C2681F">
              <w:rPr>
                <w:rFonts w:ascii="Arial Narrow" w:hAnsi="Arial Narrow"/>
                <w:color w:val="000000"/>
                <w:szCs w:val="22"/>
              </w:rPr>
              <w:t xml:space="preserve"> points</w:t>
            </w:r>
          </w:p>
        </w:tc>
      </w:tr>
    </w:tbl>
    <w:p w:rsidR="003E46DA" w:rsidRPr="00C2681F" w:rsidRDefault="003E46DA" w:rsidP="003E46DA">
      <w:pPr>
        <w:rPr>
          <w:rFonts w:ascii="Arial Narrow" w:hAnsi="Arial Narrow"/>
          <w:b/>
          <w:szCs w:val="22"/>
        </w:rPr>
      </w:pPr>
    </w:p>
    <w:p w:rsidR="003E46DA" w:rsidRPr="00C2681F" w:rsidRDefault="003E46DA" w:rsidP="003E46DA">
      <w:pPr>
        <w:rPr>
          <w:rFonts w:ascii="Arial Narrow" w:hAnsi="Arial Narrow"/>
          <w:b/>
          <w:szCs w:val="22"/>
        </w:rPr>
      </w:pPr>
      <w:r w:rsidRPr="00C2681F">
        <w:rPr>
          <w:rFonts w:ascii="Arial Narrow" w:hAnsi="Arial Narrow"/>
          <w:b/>
          <w:szCs w:val="22"/>
        </w:rPr>
        <w:t>Due Dates</w:t>
      </w:r>
    </w:p>
    <w:p w:rsidR="003E46DA" w:rsidRPr="00C2681F" w:rsidRDefault="003E46DA" w:rsidP="003E46DA">
      <w:pPr>
        <w:rPr>
          <w:rFonts w:ascii="Arial Narrow" w:hAnsi="Arial Narrow"/>
          <w:b/>
          <w:szCs w:val="22"/>
        </w:rPr>
      </w:pPr>
      <w:r w:rsidRPr="00C2681F">
        <w:rPr>
          <w:rFonts w:ascii="Arial Narrow" w:hAnsi="Arial Narrow"/>
          <w:szCs w:val="22"/>
        </w:rPr>
        <w:t>Assignments are due at 4:00 p.m. on the dates indicated below, submitted on Blackboard unless otherwise indicated.  Late work will be reflected in the assignment grade.  Assignments not turned in will be factored in as a zero.</w:t>
      </w:r>
    </w:p>
    <w:p w:rsidR="003E46DA" w:rsidRPr="00C2681F" w:rsidRDefault="003E46DA" w:rsidP="003E46DA">
      <w:pPr>
        <w:rPr>
          <w:rFonts w:ascii="Arial Narrow" w:hAnsi="Arial Narrow"/>
          <w:szCs w:val="22"/>
        </w:rPr>
      </w:pPr>
    </w:p>
    <w:p w:rsidR="003E46DA" w:rsidRPr="00C2681F" w:rsidRDefault="003E46DA" w:rsidP="003E46DA">
      <w:pPr>
        <w:rPr>
          <w:rFonts w:ascii="Arial Narrow" w:hAnsi="Arial Narrow"/>
          <w:b/>
          <w:szCs w:val="22"/>
        </w:rPr>
      </w:pPr>
      <w:r w:rsidRPr="00C2681F">
        <w:rPr>
          <w:rFonts w:ascii="Arial Narrow" w:hAnsi="Arial Narrow"/>
          <w:b/>
          <w:szCs w:val="22"/>
        </w:rPr>
        <w:t>Format and Length</w:t>
      </w:r>
    </w:p>
    <w:p w:rsidR="003E46DA" w:rsidRDefault="009F0FF9" w:rsidP="003E46DA">
      <w:pPr>
        <w:rPr>
          <w:rFonts w:ascii="Arial Narrow" w:hAnsi="Arial Narrow"/>
          <w:szCs w:val="22"/>
        </w:rPr>
      </w:pPr>
      <w:r>
        <w:rPr>
          <w:rFonts w:ascii="Arial Narrow" w:hAnsi="Arial Narrow"/>
          <w:szCs w:val="22"/>
        </w:rPr>
        <w:t>APA format for formal papers.</w:t>
      </w:r>
      <w:r w:rsidR="003E46DA" w:rsidRPr="00C2681F">
        <w:rPr>
          <w:rFonts w:ascii="Arial Narrow" w:hAnsi="Arial Narrow"/>
          <w:szCs w:val="22"/>
        </w:rPr>
        <w:t xml:space="preserve">  (Due to the need for brevity, case study analyses may be single-spaced.)  Standard font size is 11-12 point.  As a rule, you will be given an approximate page length (and, in some cases, a strict limit) for assignments.  </w:t>
      </w:r>
    </w:p>
    <w:p w:rsidR="009F0FF9" w:rsidRPr="00C2681F" w:rsidRDefault="009F0FF9" w:rsidP="003E46DA">
      <w:pPr>
        <w:rPr>
          <w:rFonts w:ascii="Arial Narrow" w:hAnsi="Arial Narrow"/>
          <w:szCs w:val="22"/>
        </w:rPr>
      </w:pPr>
    </w:p>
    <w:p w:rsidR="003E46DA" w:rsidRPr="00C2681F" w:rsidRDefault="003E46DA" w:rsidP="003E46DA">
      <w:pPr>
        <w:rPr>
          <w:rFonts w:ascii="Arial Narrow" w:hAnsi="Arial Narrow"/>
          <w:b/>
          <w:szCs w:val="22"/>
        </w:rPr>
      </w:pPr>
      <w:r w:rsidRPr="00C2681F">
        <w:rPr>
          <w:rFonts w:ascii="Arial Narrow" w:hAnsi="Arial Narrow"/>
          <w:b/>
          <w:szCs w:val="22"/>
        </w:rPr>
        <w:t>Academic Integrity</w:t>
      </w:r>
    </w:p>
    <w:p w:rsidR="003E46DA" w:rsidRPr="00C2681F" w:rsidRDefault="003E46DA" w:rsidP="003E46DA">
      <w:pPr>
        <w:rPr>
          <w:rFonts w:ascii="Arial Narrow" w:hAnsi="Arial Narrow"/>
          <w:szCs w:val="22"/>
        </w:rPr>
      </w:pPr>
      <w:r w:rsidRPr="00C2681F">
        <w:rPr>
          <w:rFonts w:ascii="Arial Narrow" w:hAnsi="Arial Narrow"/>
          <w:szCs w:val="22"/>
        </w:rPr>
        <w:t xml:space="preserve">You are expected to uphold the high ethical standards expected of all students at the University of Southern California.  In your written work, give credit to others when credit is due.  The APA manual should be used to insure that you are citing others work in the correct manner.  Cases of suspected cheating or plagiarism will be forwarded to </w:t>
      </w:r>
      <w:hyperlink r:id="rId16" w:history="1">
        <w:r w:rsidRPr="00C2681F">
          <w:rPr>
            <w:rStyle w:val="Hyperlink"/>
            <w:rFonts w:ascii="Arial Narrow" w:hAnsi="Arial Narrow"/>
            <w:color w:val="auto"/>
            <w:szCs w:val="22"/>
          </w:rPr>
          <w:t>Student Judicial Affairs and Community Standards</w:t>
        </w:r>
      </w:hyperlink>
      <w:r w:rsidRPr="00C2681F">
        <w:rPr>
          <w:rFonts w:ascii="Arial Narrow" w:hAnsi="Arial Narrow"/>
          <w:szCs w:val="22"/>
        </w:rPr>
        <w:t xml:space="preserve"> (SJACS).  Any questions or concerns re: ethical behavior and/or academic integrity in the class should be discussed with me confidentially.  </w:t>
      </w:r>
    </w:p>
    <w:p w:rsidR="00D72EB9" w:rsidRPr="00C2681F" w:rsidRDefault="00D72EB9" w:rsidP="003E46DA">
      <w:pPr>
        <w:rPr>
          <w:rFonts w:ascii="Arial Narrow" w:hAnsi="Arial Narrow"/>
          <w:szCs w:val="22"/>
        </w:rPr>
      </w:pPr>
    </w:p>
    <w:p w:rsidR="00D72EB9" w:rsidRPr="00C2681F" w:rsidRDefault="00D72EB9" w:rsidP="00D72EB9">
      <w:pPr>
        <w:rPr>
          <w:rFonts w:ascii="Arial Narrow" w:hAnsi="Arial Narrow"/>
          <w:b/>
          <w:szCs w:val="22"/>
        </w:rPr>
      </w:pPr>
      <w:r w:rsidRPr="00C2681F">
        <w:rPr>
          <w:rFonts w:ascii="Arial Narrow" w:hAnsi="Arial Narrow"/>
          <w:b/>
          <w:szCs w:val="22"/>
        </w:rPr>
        <w:t>Students with Disabilities</w:t>
      </w:r>
    </w:p>
    <w:p w:rsidR="00D72EB9" w:rsidRPr="00C2681F" w:rsidRDefault="00D72EB9" w:rsidP="00D72EB9">
      <w:pPr>
        <w:rPr>
          <w:rFonts w:ascii="Arial Narrow" w:hAnsi="Arial Narrow"/>
          <w:szCs w:val="22"/>
        </w:rPr>
      </w:pPr>
      <w:r w:rsidRPr="00C2681F">
        <w:rPr>
          <w:rFonts w:ascii="Arial Narrow" w:hAnsi="Arial Narrow"/>
          <w:szCs w:val="22"/>
        </w:rPr>
        <w:t xml:space="preserve">If you need accommodation due to a disability, please let me know how I may assist you.  Any USC student requesting academic accommodations based on a disability is required to register with </w:t>
      </w:r>
      <w:hyperlink r:id="rId17" w:history="1">
        <w:r w:rsidRPr="00C2681F">
          <w:rPr>
            <w:rStyle w:val="Hyperlink"/>
            <w:rFonts w:ascii="Arial Narrow" w:hAnsi="Arial Narrow"/>
            <w:color w:val="auto"/>
            <w:szCs w:val="22"/>
          </w:rPr>
          <w:t>Disability Services and Programs</w:t>
        </w:r>
      </w:hyperlink>
      <w:r w:rsidRPr="00C2681F">
        <w:rPr>
          <w:rFonts w:ascii="Arial Narrow" w:hAnsi="Arial Narrow"/>
          <w:szCs w:val="22"/>
        </w:rPr>
        <w:t xml:space="preserve"> (DSP, located in STU 301) each semester.  A letter of verification for approved accommodations may be obtained from DSP.  Please be sure the letter is delivered to me early in the semester, so we may arrange accommodations as early as possible. </w:t>
      </w:r>
    </w:p>
    <w:p w:rsidR="00D72EB9" w:rsidRPr="00C2681F" w:rsidRDefault="00D72EB9" w:rsidP="003E46DA">
      <w:pPr>
        <w:rPr>
          <w:rFonts w:ascii="Arial Narrow" w:hAnsi="Arial Narrow"/>
          <w:szCs w:val="22"/>
        </w:rPr>
      </w:pPr>
    </w:p>
    <w:p w:rsidR="003E46DA" w:rsidRPr="00C2681F" w:rsidRDefault="003E46DA" w:rsidP="00D86370">
      <w:pPr>
        <w:rPr>
          <w:rFonts w:ascii="Arial Narrow" w:hAnsi="Arial Narrow"/>
          <w:b/>
          <w:szCs w:val="22"/>
        </w:rPr>
      </w:pPr>
      <w:r w:rsidRPr="00C2681F">
        <w:rPr>
          <w:rFonts w:ascii="Arial Narrow" w:hAnsi="Arial Narrow"/>
          <w:b/>
          <w:szCs w:val="22"/>
        </w:rPr>
        <w:t>Grading</w:t>
      </w:r>
    </w:p>
    <w:p w:rsidR="00BB1F05" w:rsidRPr="00C2681F" w:rsidRDefault="00BB1F05" w:rsidP="00BB1F05">
      <w:pPr>
        <w:rPr>
          <w:rFonts w:ascii="Arial Narrow" w:hAnsi="Arial Narrow"/>
          <w:szCs w:val="22"/>
        </w:rPr>
      </w:pPr>
      <w:r w:rsidRPr="00C2681F">
        <w:rPr>
          <w:rFonts w:ascii="Arial Narrow" w:hAnsi="Arial Narrow"/>
          <w:szCs w:val="22"/>
        </w:rPr>
        <w:t>Your final grade is based on a 100-point scale, as follows:</w:t>
      </w:r>
    </w:p>
    <w:tbl>
      <w:tblPr>
        <w:tblW w:w="0" w:type="auto"/>
        <w:tblInd w:w="90" w:type="dxa"/>
        <w:tblLook w:val="01E0" w:firstRow="1" w:lastRow="1" w:firstColumn="1" w:lastColumn="1" w:noHBand="0" w:noVBand="0"/>
      </w:tblPr>
      <w:tblGrid>
        <w:gridCol w:w="3090"/>
        <w:gridCol w:w="3090"/>
        <w:gridCol w:w="3090"/>
      </w:tblGrid>
      <w:tr w:rsidR="00BB1F05" w:rsidRPr="00C2681F" w:rsidTr="00857FEA">
        <w:tc>
          <w:tcPr>
            <w:tcW w:w="3162" w:type="dxa"/>
          </w:tcPr>
          <w:p w:rsidR="00BB1F05" w:rsidRPr="00C2681F" w:rsidRDefault="00BB1F05" w:rsidP="00857FEA">
            <w:pPr>
              <w:rPr>
                <w:rFonts w:ascii="Arial Narrow" w:hAnsi="Arial Narrow"/>
                <w:szCs w:val="22"/>
              </w:rPr>
            </w:pPr>
            <w:r w:rsidRPr="00C2681F">
              <w:rPr>
                <w:rFonts w:ascii="Arial Narrow" w:hAnsi="Arial Narrow"/>
                <w:szCs w:val="22"/>
              </w:rPr>
              <w:t>A  =  94-100</w:t>
            </w:r>
          </w:p>
        </w:tc>
        <w:tc>
          <w:tcPr>
            <w:tcW w:w="3162" w:type="dxa"/>
          </w:tcPr>
          <w:p w:rsidR="00BB1F05" w:rsidRPr="00C2681F" w:rsidRDefault="00BB1F05" w:rsidP="00857FEA">
            <w:pPr>
              <w:rPr>
                <w:rFonts w:ascii="Arial Narrow" w:hAnsi="Arial Narrow"/>
                <w:szCs w:val="22"/>
              </w:rPr>
            </w:pPr>
            <w:r w:rsidRPr="00C2681F">
              <w:rPr>
                <w:rFonts w:ascii="Arial Narrow" w:hAnsi="Arial Narrow"/>
                <w:szCs w:val="22"/>
              </w:rPr>
              <w:t>A-  =  90-93</w:t>
            </w:r>
          </w:p>
        </w:tc>
        <w:tc>
          <w:tcPr>
            <w:tcW w:w="3162" w:type="dxa"/>
          </w:tcPr>
          <w:p w:rsidR="00BB1F05" w:rsidRPr="00C2681F" w:rsidRDefault="00BB1F05" w:rsidP="00857FEA">
            <w:pPr>
              <w:rPr>
                <w:rFonts w:ascii="Arial Narrow" w:hAnsi="Arial Narrow"/>
                <w:szCs w:val="22"/>
              </w:rPr>
            </w:pPr>
            <w:r w:rsidRPr="00C2681F">
              <w:rPr>
                <w:rFonts w:ascii="Arial Narrow" w:hAnsi="Arial Narrow"/>
                <w:szCs w:val="22"/>
              </w:rPr>
              <w:t>B+  =  87-89</w:t>
            </w:r>
          </w:p>
        </w:tc>
      </w:tr>
      <w:tr w:rsidR="00BB1F05" w:rsidRPr="00C2681F" w:rsidTr="00857FEA">
        <w:tc>
          <w:tcPr>
            <w:tcW w:w="3162" w:type="dxa"/>
          </w:tcPr>
          <w:p w:rsidR="00BB1F05" w:rsidRPr="00C2681F" w:rsidRDefault="00BB1F05" w:rsidP="00857FEA">
            <w:pPr>
              <w:rPr>
                <w:rFonts w:ascii="Arial Narrow" w:hAnsi="Arial Narrow"/>
                <w:szCs w:val="22"/>
              </w:rPr>
            </w:pPr>
            <w:r w:rsidRPr="00C2681F">
              <w:rPr>
                <w:rFonts w:ascii="Arial Narrow" w:hAnsi="Arial Narrow"/>
                <w:szCs w:val="22"/>
              </w:rPr>
              <w:t>B  =  84-86</w:t>
            </w:r>
          </w:p>
        </w:tc>
        <w:tc>
          <w:tcPr>
            <w:tcW w:w="3162" w:type="dxa"/>
          </w:tcPr>
          <w:p w:rsidR="00BB1F05" w:rsidRPr="00C2681F" w:rsidRDefault="00BB1F05" w:rsidP="00857FEA">
            <w:pPr>
              <w:rPr>
                <w:rFonts w:ascii="Arial Narrow" w:hAnsi="Arial Narrow"/>
                <w:szCs w:val="22"/>
              </w:rPr>
            </w:pPr>
            <w:r w:rsidRPr="00C2681F">
              <w:rPr>
                <w:rFonts w:ascii="Arial Narrow" w:hAnsi="Arial Narrow"/>
                <w:szCs w:val="22"/>
              </w:rPr>
              <w:t>B-  =  80-83</w:t>
            </w:r>
          </w:p>
        </w:tc>
        <w:tc>
          <w:tcPr>
            <w:tcW w:w="3162" w:type="dxa"/>
          </w:tcPr>
          <w:p w:rsidR="00BB1F05" w:rsidRPr="00C2681F" w:rsidRDefault="00BB1F05" w:rsidP="00857FEA">
            <w:pPr>
              <w:rPr>
                <w:rFonts w:ascii="Arial Narrow" w:hAnsi="Arial Narrow"/>
                <w:szCs w:val="22"/>
              </w:rPr>
            </w:pPr>
            <w:r w:rsidRPr="00C2681F">
              <w:rPr>
                <w:rFonts w:ascii="Arial Narrow" w:hAnsi="Arial Narrow"/>
                <w:szCs w:val="22"/>
              </w:rPr>
              <w:t>C+  =  77-79</w:t>
            </w:r>
          </w:p>
        </w:tc>
      </w:tr>
      <w:tr w:rsidR="00BB1F05" w:rsidRPr="00C2681F" w:rsidTr="00857FEA">
        <w:tc>
          <w:tcPr>
            <w:tcW w:w="3162" w:type="dxa"/>
          </w:tcPr>
          <w:p w:rsidR="00BB1F05" w:rsidRPr="00C2681F" w:rsidRDefault="00BB1F05" w:rsidP="00857FEA">
            <w:pPr>
              <w:rPr>
                <w:rFonts w:ascii="Arial Narrow" w:hAnsi="Arial Narrow"/>
                <w:szCs w:val="22"/>
              </w:rPr>
            </w:pPr>
            <w:r w:rsidRPr="00C2681F">
              <w:rPr>
                <w:rFonts w:ascii="Arial Narrow" w:hAnsi="Arial Narrow"/>
                <w:szCs w:val="22"/>
              </w:rPr>
              <w:t>C  =  74-76</w:t>
            </w:r>
          </w:p>
        </w:tc>
        <w:tc>
          <w:tcPr>
            <w:tcW w:w="3162" w:type="dxa"/>
          </w:tcPr>
          <w:p w:rsidR="00BB1F05" w:rsidRPr="00C2681F" w:rsidRDefault="00BB1F05" w:rsidP="00857FEA">
            <w:pPr>
              <w:rPr>
                <w:rFonts w:ascii="Arial Narrow" w:hAnsi="Arial Narrow"/>
                <w:szCs w:val="22"/>
              </w:rPr>
            </w:pPr>
            <w:r w:rsidRPr="00C2681F">
              <w:rPr>
                <w:rFonts w:ascii="Arial Narrow" w:hAnsi="Arial Narrow"/>
                <w:szCs w:val="22"/>
              </w:rPr>
              <w:t>C-  =  70-73</w:t>
            </w:r>
          </w:p>
        </w:tc>
        <w:tc>
          <w:tcPr>
            <w:tcW w:w="3162" w:type="dxa"/>
          </w:tcPr>
          <w:p w:rsidR="00BB1F05" w:rsidRPr="00C2681F" w:rsidRDefault="00BB1F05" w:rsidP="00857FEA">
            <w:pPr>
              <w:rPr>
                <w:rFonts w:ascii="Arial Narrow" w:hAnsi="Arial Narrow"/>
                <w:szCs w:val="22"/>
              </w:rPr>
            </w:pPr>
            <w:r w:rsidRPr="00C2681F">
              <w:rPr>
                <w:rFonts w:ascii="Arial Narrow" w:hAnsi="Arial Narrow"/>
                <w:szCs w:val="22"/>
              </w:rPr>
              <w:t>D    =  69-60</w:t>
            </w:r>
          </w:p>
        </w:tc>
      </w:tr>
    </w:tbl>
    <w:p w:rsidR="0088429A" w:rsidRPr="00C2681F" w:rsidRDefault="0088429A" w:rsidP="00BB1F05">
      <w:pPr>
        <w:rPr>
          <w:rFonts w:ascii="Arial Narrow" w:hAnsi="Arial Narrow"/>
          <w:szCs w:val="22"/>
        </w:rPr>
      </w:pPr>
    </w:p>
    <w:p w:rsidR="00BB1F05" w:rsidRPr="00C2681F" w:rsidRDefault="00BB1F05" w:rsidP="00BB1F05">
      <w:pPr>
        <w:rPr>
          <w:rFonts w:ascii="Arial Narrow" w:hAnsi="Arial Narrow"/>
          <w:szCs w:val="22"/>
        </w:rPr>
      </w:pPr>
      <w:r w:rsidRPr="00C2681F">
        <w:rPr>
          <w:rFonts w:ascii="Arial Narrow" w:hAnsi="Arial Narrow"/>
          <w:szCs w:val="22"/>
        </w:rPr>
        <w:t>The following outline provides a general explanation (not an exhaustive summary) of the course grading criteria:</w:t>
      </w:r>
    </w:p>
    <w:p w:rsidR="004B7D98" w:rsidRPr="00C2681F" w:rsidRDefault="004B7D98" w:rsidP="00BB1F05">
      <w:pPr>
        <w:rPr>
          <w:rFonts w:ascii="Arial Narrow" w:hAnsi="Arial Narrow"/>
          <w:szCs w:val="22"/>
        </w:rPr>
      </w:pPr>
    </w:p>
    <w:tbl>
      <w:tblPr>
        <w:tblW w:w="0" w:type="auto"/>
        <w:tblLook w:val="04A0" w:firstRow="1" w:lastRow="0" w:firstColumn="1" w:lastColumn="0" w:noHBand="0" w:noVBand="1"/>
      </w:tblPr>
      <w:tblGrid>
        <w:gridCol w:w="1908"/>
        <w:gridCol w:w="7452"/>
      </w:tblGrid>
      <w:tr w:rsidR="00BB1F05" w:rsidRPr="00C2681F" w:rsidTr="008029C4">
        <w:tc>
          <w:tcPr>
            <w:tcW w:w="1908" w:type="dxa"/>
          </w:tcPr>
          <w:p w:rsidR="00BB1F05" w:rsidRPr="00C2681F" w:rsidRDefault="00BB1F05" w:rsidP="008029C4">
            <w:pPr>
              <w:ind w:right="342"/>
              <w:rPr>
                <w:rFonts w:ascii="Arial Narrow" w:hAnsi="Arial Narrow"/>
                <w:b/>
                <w:szCs w:val="22"/>
              </w:rPr>
            </w:pPr>
            <w:r w:rsidRPr="00C2681F">
              <w:rPr>
                <w:rFonts w:ascii="Arial Narrow" w:hAnsi="Arial Narrow"/>
                <w:b/>
                <w:szCs w:val="22"/>
              </w:rPr>
              <w:t>Accomplished</w:t>
            </w:r>
          </w:p>
        </w:tc>
        <w:tc>
          <w:tcPr>
            <w:tcW w:w="7470" w:type="dxa"/>
          </w:tcPr>
          <w:p w:rsidR="00BB1F05" w:rsidRPr="00C2681F" w:rsidRDefault="00BB1F05" w:rsidP="008029C4">
            <w:pPr>
              <w:ind w:right="342"/>
              <w:rPr>
                <w:rFonts w:ascii="Arial Narrow" w:hAnsi="Arial Narrow"/>
                <w:b/>
                <w:szCs w:val="22"/>
              </w:rPr>
            </w:pPr>
            <w:r w:rsidRPr="00C2681F">
              <w:rPr>
                <w:rFonts w:ascii="Arial Narrow" w:hAnsi="Arial Narrow"/>
                <w:b/>
                <w:szCs w:val="22"/>
              </w:rPr>
              <w:t>“A” grade equivalent</w:t>
            </w:r>
          </w:p>
          <w:p w:rsidR="00BB1F05" w:rsidRPr="00C2681F" w:rsidRDefault="00BB1F05" w:rsidP="008029C4">
            <w:pPr>
              <w:ind w:right="342"/>
              <w:rPr>
                <w:rFonts w:ascii="Arial Narrow" w:hAnsi="Arial Narrow"/>
                <w:szCs w:val="22"/>
              </w:rPr>
            </w:pPr>
            <w:r w:rsidRPr="00C2681F">
              <w:rPr>
                <w:rFonts w:ascii="Arial Narrow" w:hAnsi="Arial Narrow"/>
                <w:szCs w:val="22"/>
              </w:rPr>
              <w:t xml:space="preserve">Work at this level reflects a high level of scholarship and a thorough command of the course content.  Additionally, this work reflects stylistic finesse, artful writing/presentation, appropriate tone, thoughtful organization, and clear and logical development of ideas.  It is, effectively, free of grammatical or typographical errors.  </w:t>
            </w:r>
          </w:p>
        </w:tc>
      </w:tr>
      <w:tr w:rsidR="00BB1F05" w:rsidRPr="00C2681F" w:rsidTr="008029C4">
        <w:tc>
          <w:tcPr>
            <w:tcW w:w="1908" w:type="dxa"/>
          </w:tcPr>
          <w:p w:rsidR="00BB1F05" w:rsidRPr="00C2681F" w:rsidRDefault="00BB1F05" w:rsidP="008029C4">
            <w:pPr>
              <w:ind w:right="342"/>
              <w:rPr>
                <w:rFonts w:ascii="Arial Narrow" w:hAnsi="Arial Narrow"/>
                <w:b/>
                <w:szCs w:val="22"/>
              </w:rPr>
            </w:pPr>
            <w:r w:rsidRPr="00C2681F">
              <w:rPr>
                <w:rFonts w:ascii="Arial Narrow" w:hAnsi="Arial Narrow"/>
                <w:b/>
                <w:szCs w:val="22"/>
              </w:rPr>
              <w:lastRenderedPageBreak/>
              <w:t>Proficient</w:t>
            </w:r>
          </w:p>
        </w:tc>
        <w:tc>
          <w:tcPr>
            <w:tcW w:w="7470" w:type="dxa"/>
          </w:tcPr>
          <w:p w:rsidR="00BB1F05" w:rsidRPr="00C2681F" w:rsidRDefault="00BB1F05" w:rsidP="008029C4">
            <w:pPr>
              <w:ind w:right="342"/>
              <w:rPr>
                <w:rFonts w:ascii="Arial Narrow" w:hAnsi="Arial Narrow"/>
                <w:b/>
                <w:szCs w:val="22"/>
              </w:rPr>
            </w:pPr>
            <w:r w:rsidRPr="00C2681F">
              <w:rPr>
                <w:rFonts w:ascii="Arial Narrow" w:hAnsi="Arial Narrow"/>
                <w:b/>
                <w:szCs w:val="22"/>
              </w:rPr>
              <w:t>“B” grade equivalent</w:t>
            </w:r>
          </w:p>
          <w:p w:rsidR="00BB1F05" w:rsidRPr="00C2681F" w:rsidRDefault="00BB1F05" w:rsidP="008029C4">
            <w:pPr>
              <w:ind w:right="342"/>
              <w:rPr>
                <w:rFonts w:ascii="Arial Narrow" w:hAnsi="Arial Narrow"/>
                <w:szCs w:val="22"/>
              </w:rPr>
            </w:pPr>
            <w:r w:rsidRPr="00C2681F">
              <w:rPr>
                <w:rFonts w:ascii="Arial Narrow" w:hAnsi="Arial Narrow"/>
                <w:szCs w:val="22"/>
              </w:rPr>
              <w:t xml:space="preserve">Work at this level expresses a solid command of course content and generally good proficiency in writing/presentation.  It likely shows strengths in key areas (such as artful writing, well-developed ideas, etc.) while presenting specific opportunities for growth (such as clear organization, appropriate tone, etc.).  At this level, a modest number of grammatical or typographical errors usually exist, but do not distract from the message/thesis/theme.   </w:t>
            </w:r>
          </w:p>
        </w:tc>
      </w:tr>
      <w:tr w:rsidR="00BB1F05" w:rsidRPr="00C2681F" w:rsidTr="008029C4">
        <w:tc>
          <w:tcPr>
            <w:tcW w:w="1908" w:type="dxa"/>
          </w:tcPr>
          <w:p w:rsidR="00BB1F05" w:rsidRPr="00C2681F" w:rsidRDefault="00BB1F05" w:rsidP="008029C4">
            <w:pPr>
              <w:ind w:right="342"/>
              <w:rPr>
                <w:rFonts w:ascii="Arial Narrow" w:hAnsi="Arial Narrow"/>
                <w:b/>
                <w:szCs w:val="22"/>
              </w:rPr>
            </w:pPr>
            <w:r w:rsidRPr="00C2681F">
              <w:rPr>
                <w:rFonts w:ascii="Arial Narrow" w:hAnsi="Arial Narrow"/>
                <w:b/>
                <w:szCs w:val="22"/>
              </w:rPr>
              <w:t>Adequate</w:t>
            </w:r>
          </w:p>
        </w:tc>
        <w:tc>
          <w:tcPr>
            <w:tcW w:w="7470" w:type="dxa"/>
          </w:tcPr>
          <w:p w:rsidR="00BB1F05" w:rsidRPr="00C2681F" w:rsidRDefault="00BB1F05" w:rsidP="008029C4">
            <w:pPr>
              <w:ind w:right="342"/>
              <w:rPr>
                <w:rFonts w:ascii="Arial Narrow" w:hAnsi="Arial Narrow"/>
                <w:b/>
                <w:szCs w:val="22"/>
              </w:rPr>
            </w:pPr>
            <w:r w:rsidRPr="00C2681F">
              <w:rPr>
                <w:rFonts w:ascii="Arial Narrow" w:hAnsi="Arial Narrow"/>
                <w:b/>
                <w:szCs w:val="22"/>
              </w:rPr>
              <w:t>“C” grade equivalent</w:t>
            </w:r>
          </w:p>
          <w:p w:rsidR="00BB1F05" w:rsidRPr="00C2681F" w:rsidRDefault="00BB1F05" w:rsidP="008029C4">
            <w:pPr>
              <w:ind w:right="342"/>
              <w:rPr>
                <w:rFonts w:ascii="Arial Narrow" w:hAnsi="Arial Narrow"/>
                <w:szCs w:val="22"/>
              </w:rPr>
            </w:pPr>
            <w:r w:rsidRPr="00C2681F">
              <w:rPr>
                <w:rFonts w:ascii="Arial Narrow" w:hAnsi="Arial Narrow"/>
                <w:szCs w:val="22"/>
              </w:rPr>
              <w:t xml:space="preserve">Work at this level reflects acceptable performance and basic command of course content.  Although the work meets the assignment criteria, the ideas expressed are generally pedestrian and/or under-developed.  This work lacks academic rigor, creativity, and a clear point-of-view.  At this level, grammatical or typographical levels have become a distraction to the material.  </w:t>
            </w:r>
          </w:p>
          <w:p w:rsidR="00BB1F05" w:rsidRPr="00C2681F" w:rsidRDefault="00BB1F05" w:rsidP="008029C4">
            <w:pPr>
              <w:ind w:right="342"/>
              <w:rPr>
                <w:rFonts w:ascii="Arial Narrow" w:hAnsi="Arial Narrow"/>
                <w:szCs w:val="22"/>
              </w:rPr>
            </w:pPr>
          </w:p>
        </w:tc>
      </w:tr>
    </w:tbl>
    <w:p w:rsidR="00BB1F05" w:rsidRDefault="00BB1F05" w:rsidP="00BB1F05">
      <w:pPr>
        <w:rPr>
          <w:rFonts w:ascii="Arial Narrow" w:hAnsi="Arial Narrow"/>
          <w:szCs w:val="22"/>
        </w:rPr>
      </w:pPr>
      <w:r w:rsidRPr="00C2681F">
        <w:rPr>
          <w:rFonts w:ascii="Arial Narrow" w:hAnsi="Arial Narrow"/>
          <w:szCs w:val="22"/>
        </w:rPr>
        <w:t xml:space="preserve">Incompletes (INs) will be considered only in the most extreme and unforeseen circumstances.  More detailed information about </w:t>
      </w:r>
      <w:hyperlink r:id="rId18" w:history="1">
        <w:r w:rsidRPr="00C2681F">
          <w:rPr>
            <w:rStyle w:val="Hyperlink"/>
            <w:rFonts w:ascii="Arial Narrow" w:hAnsi="Arial Narrow"/>
            <w:color w:val="auto"/>
            <w:szCs w:val="22"/>
          </w:rPr>
          <w:t>Incompletes</w:t>
        </w:r>
      </w:hyperlink>
      <w:r w:rsidRPr="00C2681F">
        <w:rPr>
          <w:rFonts w:ascii="Arial Narrow" w:hAnsi="Arial Narrow"/>
          <w:szCs w:val="22"/>
        </w:rPr>
        <w:t xml:space="preserve"> is available in the </w:t>
      </w:r>
      <w:hyperlink r:id="rId19" w:history="1">
        <w:r w:rsidRPr="00C2681F">
          <w:rPr>
            <w:rStyle w:val="Hyperlink"/>
            <w:rFonts w:ascii="Arial Narrow" w:hAnsi="Arial Narrow"/>
            <w:color w:val="auto"/>
            <w:szCs w:val="22"/>
          </w:rPr>
          <w:t>University Catalogue</w:t>
        </w:r>
      </w:hyperlink>
      <w:r w:rsidRPr="00C2681F">
        <w:rPr>
          <w:rFonts w:ascii="Arial Narrow" w:hAnsi="Arial Narrow"/>
          <w:szCs w:val="22"/>
        </w:rPr>
        <w:t>.</w:t>
      </w:r>
    </w:p>
    <w:p w:rsidR="009F0FF9" w:rsidRPr="00C2681F" w:rsidRDefault="009F0FF9" w:rsidP="00BB1F05">
      <w:pPr>
        <w:rPr>
          <w:rFonts w:ascii="Arial Narrow" w:hAnsi="Arial Narrow"/>
          <w:szCs w:val="22"/>
        </w:rPr>
      </w:pPr>
    </w:p>
    <w:p w:rsidR="004030EB" w:rsidRDefault="004030EB">
      <w:pPr>
        <w:rPr>
          <w:rFonts w:ascii="Arial Narrow" w:hAnsi="Arial Narrow"/>
          <w:b/>
          <w:szCs w:val="22"/>
        </w:rPr>
      </w:pPr>
      <w:r>
        <w:rPr>
          <w:rFonts w:ascii="Arial Narrow" w:hAnsi="Arial Narrow"/>
          <w:b/>
          <w:szCs w:val="22"/>
        </w:rPr>
        <w:br w:type="page"/>
      </w:r>
    </w:p>
    <w:p w:rsidR="004B7D98" w:rsidRPr="00C2681F" w:rsidRDefault="003922CA" w:rsidP="001266FD">
      <w:pPr>
        <w:rPr>
          <w:rFonts w:ascii="Arial Narrow" w:hAnsi="Arial Narrow"/>
          <w:b/>
          <w:szCs w:val="22"/>
        </w:rPr>
      </w:pPr>
      <w:r w:rsidRPr="00C2681F">
        <w:rPr>
          <w:rFonts w:ascii="Arial Narrow" w:hAnsi="Arial Narrow"/>
          <w:b/>
          <w:szCs w:val="22"/>
        </w:rPr>
        <w:lastRenderedPageBreak/>
        <w:t xml:space="preserve">Course Schedule and </w:t>
      </w:r>
      <w:r w:rsidR="00CC36B9" w:rsidRPr="00C2681F">
        <w:rPr>
          <w:rFonts w:ascii="Arial Narrow" w:hAnsi="Arial Narrow"/>
          <w:b/>
          <w:szCs w:val="22"/>
        </w:rPr>
        <w:t>Assignments</w:t>
      </w: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
        <w:gridCol w:w="3023"/>
        <w:gridCol w:w="3510"/>
        <w:gridCol w:w="1794"/>
      </w:tblGrid>
      <w:tr w:rsidR="002E20AF" w:rsidRPr="00C2681F" w:rsidTr="00FE1591">
        <w:tc>
          <w:tcPr>
            <w:tcW w:w="1207" w:type="dxa"/>
            <w:shd w:val="clear" w:color="auto" w:fill="000000"/>
          </w:tcPr>
          <w:p w:rsidR="002E20AF" w:rsidRPr="00C2681F" w:rsidRDefault="002E20AF" w:rsidP="001266FD">
            <w:pPr>
              <w:rPr>
                <w:rFonts w:ascii="Arial Narrow" w:hAnsi="Arial Narrow"/>
                <w:b/>
                <w:szCs w:val="22"/>
              </w:rPr>
            </w:pPr>
            <w:r w:rsidRPr="00C2681F">
              <w:rPr>
                <w:rFonts w:ascii="Arial Narrow" w:hAnsi="Arial Narrow"/>
                <w:b/>
                <w:szCs w:val="22"/>
              </w:rPr>
              <w:t>Date</w:t>
            </w:r>
          </w:p>
        </w:tc>
        <w:tc>
          <w:tcPr>
            <w:tcW w:w="3023" w:type="dxa"/>
            <w:shd w:val="clear" w:color="auto" w:fill="000000"/>
          </w:tcPr>
          <w:p w:rsidR="002E20AF" w:rsidRPr="00C2681F" w:rsidRDefault="002E20AF" w:rsidP="001266FD">
            <w:pPr>
              <w:rPr>
                <w:rFonts w:ascii="Arial Narrow" w:hAnsi="Arial Narrow"/>
                <w:b/>
                <w:szCs w:val="22"/>
              </w:rPr>
            </w:pPr>
            <w:r w:rsidRPr="00C2681F">
              <w:rPr>
                <w:rFonts w:ascii="Arial Narrow" w:hAnsi="Arial Narrow"/>
                <w:b/>
                <w:szCs w:val="22"/>
              </w:rPr>
              <w:t>Topics</w:t>
            </w:r>
          </w:p>
        </w:tc>
        <w:tc>
          <w:tcPr>
            <w:tcW w:w="3510" w:type="dxa"/>
            <w:shd w:val="clear" w:color="auto" w:fill="000000"/>
          </w:tcPr>
          <w:p w:rsidR="002E20AF" w:rsidRPr="00C2681F" w:rsidRDefault="004A3159" w:rsidP="004A3159">
            <w:pPr>
              <w:rPr>
                <w:rFonts w:ascii="Arial Narrow" w:hAnsi="Arial Narrow"/>
                <w:b/>
                <w:szCs w:val="22"/>
              </w:rPr>
            </w:pPr>
            <w:r w:rsidRPr="00C2681F">
              <w:rPr>
                <w:rFonts w:ascii="Arial Narrow" w:hAnsi="Arial Narrow"/>
                <w:b/>
                <w:szCs w:val="22"/>
              </w:rPr>
              <w:t xml:space="preserve">Readings </w:t>
            </w:r>
          </w:p>
          <w:p w:rsidR="004A3159" w:rsidRPr="00C2681F" w:rsidRDefault="004A3159" w:rsidP="004A3159">
            <w:pPr>
              <w:rPr>
                <w:rFonts w:ascii="Arial Narrow" w:hAnsi="Arial Narrow"/>
                <w:b/>
                <w:szCs w:val="22"/>
              </w:rPr>
            </w:pPr>
            <w:r w:rsidRPr="00C2681F">
              <w:rPr>
                <w:rFonts w:ascii="Arial Narrow" w:hAnsi="Arial Narrow"/>
                <w:b/>
                <w:bCs/>
                <w:szCs w:val="22"/>
              </w:rPr>
              <w:t>**All readings should be completed by each class meeting</w:t>
            </w:r>
          </w:p>
        </w:tc>
        <w:tc>
          <w:tcPr>
            <w:tcW w:w="1794" w:type="dxa"/>
            <w:shd w:val="clear" w:color="auto" w:fill="000000"/>
          </w:tcPr>
          <w:p w:rsidR="002E20AF" w:rsidRPr="00C2681F" w:rsidRDefault="004A3159" w:rsidP="001266FD">
            <w:pPr>
              <w:rPr>
                <w:rFonts w:ascii="Arial Narrow" w:hAnsi="Arial Narrow"/>
                <w:b/>
                <w:szCs w:val="22"/>
              </w:rPr>
            </w:pPr>
            <w:r w:rsidRPr="00C2681F">
              <w:rPr>
                <w:rFonts w:ascii="Arial Narrow" w:hAnsi="Arial Narrow"/>
                <w:b/>
                <w:szCs w:val="22"/>
              </w:rPr>
              <w:t>Assignments Due</w:t>
            </w:r>
          </w:p>
        </w:tc>
      </w:tr>
      <w:tr w:rsidR="002E20AF" w:rsidRPr="00C2681F" w:rsidTr="00FE1591">
        <w:tc>
          <w:tcPr>
            <w:tcW w:w="1207" w:type="dxa"/>
          </w:tcPr>
          <w:p w:rsidR="002E20AF" w:rsidRPr="00C2681F" w:rsidRDefault="002E20AF" w:rsidP="001266FD">
            <w:pPr>
              <w:rPr>
                <w:rFonts w:ascii="Arial Narrow" w:hAnsi="Arial Narrow"/>
                <w:szCs w:val="22"/>
              </w:rPr>
            </w:pPr>
            <w:r w:rsidRPr="00C2681F">
              <w:rPr>
                <w:rFonts w:ascii="Arial Narrow" w:hAnsi="Arial Narrow"/>
                <w:szCs w:val="22"/>
              </w:rPr>
              <w:t>Thursday May 2</w:t>
            </w:r>
            <w:r w:rsidR="009F0FF9">
              <w:rPr>
                <w:rFonts w:ascii="Arial Narrow" w:hAnsi="Arial Narrow"/>
                <w:szCs w:val="22"/>
              </w:rPr>
              <w:t>1</w:t>
            </w:r>
          </w:p>
          <w:p w:rsidR="002E20AF" w:rsidRPr="00C2681F" w:rsidRDefault="002E20AF" w:rsidP="001266FD">
            <w:pPr>
              <w:rPr>
                <w:rFonts w:ascii="Arial Narrow" w:hAnsi="Arial Narrow"/>
                <w:szCs w:val="22"/>
              </w:rPr>
            </w:pPr>
          </w:p>
        </w:tc>
        <w:tc>
          <w:tcPr>
            <w:tcW w:w="3023" w:type="dxa"/>
          </w:tcPr>
          <w:p w:rsidR="002E20AF" w:rsidRPr="00C2681F" w:rsidRDefault="002E20AF" w:rsidP="0044263F">
            <w:pPr>
              <w:rPr>
                <w:rFonts w:ascii="Arial Narrow" w:hAnsi="Arial Narrow"/>
                <w:b/>
                <w:szCs w:val="22"/>
              </w:rPr>
            </w:pPr>
            <w:r w:rsidRPr="00C2681F">
              <w:rPr>
                <w:rFonts w:ascii="Arial Narrow" w:hAnsi="Arial Narrow"/>
                <w:b/>
                <w:szCs w:val="22"/>
              </w:rPr>
              <w:t>Introductions, review of syllabus, and discussion of assignments</w:t>
            </w:r>
            <w:r w:rsidRPr="00C2681F">
              <w:rPr>
                <w:rFonts w:ascii="Arial Narrow" w:hAnsi="Arial Narrow"/>
                <w:b/>
                <w:i/>
                <w:szCs w:val="22"/>
              </w:rPr>
              <w:t xml:space="preserve"> </w:t>
            </w:r>
          </w:p>
          <w:p w:rsidR="002E20AF" w:rsidRPr="00C2681F" w:rsidRDefault="002E20AF" w:rsidP="001266FD">
            <w:pPr>
              <w:rPr>
                <w:rFonts w:ascii="Arial Narrow" w:hAnsi="Arial Narrow"/>
                <w:szCs w:val="22"/>
              </w:rPr>
            </w:pPr>
          </w:p>
          <w:p w:rsidR="002E20AF" w:rsidRPr="00C2681F" w:rsidRDefault="002E20AF" w:rsidP="003D1ED5">
            <w:pPr>
              <w:rPr>
                <w:rFonts w:ascii="Arial Narrow" w:hAnsi="Arial Narrow"/>
                <w:b/>
                <w:szCs w:val="22"/>
              </w:rPr>
            </w:pPr>
            <w:r w:rsidRPr="00C2681F">
              <w:rPr>
                <w:rFonts w:ascii="Arial Narrow" w:hAnsi="Arial Narrow"/>
                <w:b/>
                <w:szCs w:val="22"/>
              </w:rPr>
              <w:t>Overview of Organizational Leadership and Management</w:t>
            </w:r>
          </w:p>
          <w:p w:rsidR="004A3159" w:rsidRPr="00C2681F" w:rsidRDefault="004A3159" w:rsidP="003D1ED5">
            <w:pPr>
              <w:rPr>
                <w:rFonts w:ascii="Arial Narrow" w:hAnsi="Arial Narrow"/>
                <w:b/>
                <w:szCs w:val="22"/>
              </w:rPr>
            </w:pPr>
          </w:p>
          <w:p w:rsidR="002E20AF" w:rsidRPr="009E2F69" w:rsidRDefault="004A3159" w:rsidP="009E2F69">
            <w:pPr>
              <w:rPr>
                <w:rFonts w:ascii="Arial Narrow" w:hAnsi="Arial Narrow"/>
                <w:b/>
                <w:szCs w:val="22"/>
              </w:rPr>
            </w:pPr>
            <w:r w:rsidRPr="00C2681F">
              <w:rPr>
                <w:rFonts w:ascii="Arial Narrow" w:hAnsi="Arial Narrow"/>
                <w:b/>
                <w:szCs w:val="22"/>
              </w:rPr>
              <w:t>The Structural Frame</w:t>
            </w:r>
          </w:p>
        </w:tc>
        <w:tc>
          <w:tcPr>
            <w:tcW w:w="3510" w:type="dxa"/>
          </w:tcPr>
          <w:p w:rsidR="004C5422" w:rsidRPr="00C2681F" w:rsidRDefault="004A3159" w:rsidP="004A3159">
            <w:pPr>
              <w:ind w:left="189" w:hanging="189"/>
              <w:rPr>
                <w:rFonts w:ascii="Arial Narrow" w:hAnsi="Arial Narrow"/>
                <w:szCs w:val="22"/>
              </w:rPr>
            </w:pPr>
            <w:proofErr w:type="spellStart"/>
            <w:r w:rsidRPr="00C2681F">
              <w:rPr>
                <w:rFonts w:ascii="Arial Narrow" w:hAnsi="Arial Narrow"/>
                <w:szCs w:val="22"/>
              </w:rPr>
              <w:t>Bolman</w:t>
            </w:r>
            <w:proofErr w:type="spellEnd"/>
            <w:r w:rsidRPr="00C2681F">
              <w:rPr>
                <w:rFonts w:ascii="Arial Narrow" w:hAnsi="Arial Narrow"/>
                <w:szCs w:val="22"/>
              </w:rPr>
              <w:t xml:space="preserve"> and Deal, </w:t>
            </w:r>
          </w:p>
          <w:p w:rsidR="002E20AF" w:rsidRPr="00C2681F" w:rsidRDefault="004A3159" w:rsidP="004C5422">
            <w:pPr>
              <w:ind w:left="342" w:hanging="189"/>
              <w:rPr>
                <w:rFonts w:ascii="Arial Narrow" w:hAnsi="Arial Narrow"/>
                <w:szCs w:val="22"/>
              </w:rPr>
            </w:pPr>
            <w:r w:rsidRPr="00C2681F">
              <w:rPr>
                <w:rFonts w:ascii="Arial Narrow" w:hAnsi="Arial Narrow"/>
                <w:szCs w:val="22"/>
              </w:rPr>
              <w:t xml:space="preserve">Chapters 1, 2, </w:t>
            </w:r>
            <w:r w:rsidR="002E20AF" w:rsidRPr="00C2681F">
              <w:rPr>
                <w:rFonts w:ascii="Arial Narrow" w:hAnsi="Arial Narrow"/>
                <w:szCs w:val="22"/>
              </w:rPr>
              <w:t>3, 4, and 5</w:t>
            </w:r>
          </w:p>
          <w:p w:rsidR="004A3159" w:rsidRPr="00C2681F" w:rsidRDefault="004A3159" w:rsidP="003D1ED5">
            <w:pPr>
              <w:rPr>
                <w:rFonts w:ascii="Arial Narrow" w:hAnsi="Arial Narrow"/>
                <w:szCs w:val="22"/>
              </w:rPr>
            </w:pPr>
          </w:p>
          <w:p w:rsidR="002E20AF" w:rsidRPr="00C2681F" w:rsidRDefault="002E20AF" w:rsidP="003D1ED5">
            <w:pPr>
              <w:rPr>
                <w:rFonts w:ascii="Arial Narrow" w:hAnsi="Arial Narrow"/>
                <w:szCs w:val="22"/>
              </w:rPr>
            </w:pPr>
          </w:p>
          <w:p w:rsidR="002E20AF" w:rsidRPr="00C2681F" w:rsidRDefault="002E20AF" w:rsidP="009F0FF9">
            <w:pPr>
              <w:ind w:left="189" w:hanging="180"/>
              <w:rPr>
                <w:rFonts w:ascii="Arial Narrow" w:hAnsi="Arial Narrow"/>
                <w:szCs w:val="22"/>
              </w:rPr>
            </w:pPr>
            <w:proofErr w:type="spellStart"/>
            <w:r w:rsidRPr="00C2681F">
              <w:rPr>
                <w:rFonts w:ascii="Arial Narrow" w:hAnsi="Arial Narrow"/>
                <w:color w:val="000000"/>
                <w:szCs w:val="22"/>
              </w:rPr>
              <w:t>Sandeen</w:t>
            </w:r>
            <w:proofErr w:type="spellEnd"/>
            <w:r w:rsidRPr="00C2681F">
              <w:rPr>
                <w:rFonts w:ascii="Arial Narrow" w:hAnsi="Arial Narrow"/>
                <w:color w:val="000000"/>
                <w:szCs w:val="22"/>
              </w:rPr>
              <w:t xml:space="preserve">, Preface (p. v) and “A Student Protest at </w:t>
            </w:r>
            <w:proofErr w:type="spellStart"/>
            <w:r w:rsidRPr="00C2681F">
              <w:rPr>
                <w:rFonts w:ascii="Arial Narrow" w:hAnsi="Arial Narrow"/>
                <w:color w:val="000000"/>
                <w:szCs w:val="22"/>
              </w:rPr>
              <w:t>Kellstrome</w:t>
            </w:r>
            <w:proofErr w:type="spellEnd"/>
            <w:r w:rsidRPr="00C2681F">
              <w:rPr>
                <w:rFonts w:ascii="Arial Narrow" w:hAnsi="Arial Narrow"/>
                <w:color w:val="000000"/>
                <w:szCs w:val="22"/>
              </w:rPr>
              <w:t xml:space="preserve"> College” (p. 164)</w:t>
            </w:r>
          </w:p>
        </w:tc>
        <w:tc>
          <w:tcPr>
            <w:tcW w:w="1794" w:type="dxa"/>
          </w:tcPr>
          <w:p w:rsidR="002E20AF" w:rsidRPr="009E2F69" w:rsidRDefault="002E20AF" w:rsidP="004F0BE1">
            <w:pPr>
              <w:rPr>
                <w:rFonts w:ascii="Arial Narrow" w:hAnsi="Arial Narrow"/>
                <w:b/>
                <w:szCs w:val="22"/>
              </w:rPr>
            </w:pPr>
          </w:p>
        </w:tc>
      </w:tr>
      <w:tr w:rsidR="004A3159" w:rsidRPr="00C2681F" w:rsidTr="00FE1591">
        <w:tc>
          <w:tcPr>
            <w:tcW w:w="1207" w:type="dxa"/>
          </w:tcPr>
          <w:p w:rsidR="004A3159" w:rsidRPr="00C2681F" w:rsidRDefault="009F0FF9" w:rsidP="005A7FD8">
            <w:pPr>
              <w:rPr>
                <w:rFonts w:ascii="Arial Narrow" w:hAnsi="Arial Narrow"/>
                <w:szCs w:val="22"/>
              </w:rPr>
            </w:pPr>
            <w:r>
              <w:rPr>
                <w:rFonts w:ascii="Arial Narrow" w:hAnsi="Arial Narrow"/>
                <w:szCs w:val="22"/>
              </w:rPr>
              <w:t>Thursday, May 28</w:t>
            </w:r>
          </w:p>
        </w:tc>
        <w:tc>
          <w:tcPr>
            <w:tcW w:w="3023" w:type="dxa"/>
          </w:tcPr>
          <w:p w:rsidR="00D418CB" w:rsidRPr="00C2681F" w:rsidRDefault="00D418CB" w:rsidP="00D418CB">
            <w:pPr>
              <w:rPr>
                <w:rFonts w:ascii="Arial Narrow" w:hAnsi="Arial Narrow"/>
                <w:b/>
                <w:szCs w:val="22"/>
              </w:rPr>
            </w:pPr>
            <w:r w:rsidRPr="00C2681F">
              <w:rPr>
                <w:rFonts w:ascii="Arial Narrow" w:hAnsi="Arial Narrow"/>
                <w:b/>
                <w:szCs w:val="22"/>
              </w:rPr>
              <w:t>The Human Resource Frame</w:t>
            </w:r>
          </w:p>
          <w:p w:rsidR="00D418CB" w:rsidRPr="00C2681F" w:rsidRDefault="00D418CB" w:rsidP="00311358">
            <w:pPr>
              <w:rPr>
                <w:rFonts w:ascii="Arial Narrow" w:hAnsi="Arial Narrow"/>
                <w:b/>
                <w:szCs w:val="22"/>
              </w:rPr>
            </w:pPr>
          </w:p>
          <w:p w:rsidR="004A3159" w:rsidRPr="009F0FF9" w:rsidRDefault="004A3159" w:rsidP="009F0FF9">
            <w:pPr>
              <w:pBdr>
                <w:top w:val="single" w:sz="4" w:space="1" w:color="auto"/>
                <w:left w:val="single" w:sz="4" w:space="4" w:color="auto"/>
                <w:bottom w:val="single" w:sz="4" w:space="1" w:color="auto"/>
                <w:right w:val="single" w:sz="4" w:space="4" w:color="auto"/>
              </w:pBdr>
              <w:shd w:val="pct10" w:color="auto" w:fill="auto"/>
              <w:ind w:left="215" w:right="252"/>
              <w:rPr>
                <w:rFonts w:ascii="Arial Narrow" w:hAnsi="Arial Narrow"/>
                <w:szCs w:val="22"/>
              </w:rPr>
            </w:pPr>
          </w:p>
        </w:tc>
        <w:tc>
          <w:tcPr>
            <w:tcW w:w="3510" w:type="dxa"/>
          </w:tcPr>
          <w:p w:rsidR="004A3159" w:rsidRPr="00C2681F" w:rsidRDefault="004A3159" w:rsidP="003D1ED5">
            <w:pPr>
              <w:tabs>
                <w:tab w:val="left" w:pos="1025"/>
              </w:tabs>
              <w:rPr>
                <w:rFonts w:ascii="Arial Narrow" w:hAnsi="Arial Narrow"/>
                <w:szCs w:val="22"/>
              </w:rPr>
            </w:pPr>
            <w:r w:rsidRPr="00C2681F">
              <w:rPr>
                <w:rFonts w:ascii="Arial Narrow" w:hAnsi="Arial Narrow"/>
                <w:szCs w:val="22"/>
              </w:rPr>
              <w:t xml:space="preserve">Readings:  </w:t>
            </w:r>
            <w:proofErr w:type="spellStart"/>
            <w:r w:rsidRPr="00C2681F">
              <w:rPr>
                <w:rFonts w:ascii="Arial Narrow" w:hAnsi="Arial Narrow"/>
                <w:szCs w:val="22"/>
              </w:rPr>
              <w:t>Bolman</w:t>
            </w:r>
            <w:proofErr w:type="spellEnd"/>
            <w:r w:rsidRPr="00C2681F">
              <w:rPr>
                <w:rFonts w:ascii="Arial Narrow" w:hAnsi="Arial Narrow"/>
                <w:szCs w:val="22"/>
              </w:rPr>
              <w:t xml:space="preserve"> and Deal, Chapters 6, 7, and 8</w:t>
            </w:r>
          </w:p>
          <w:p w:rsidR="00D418CB" w:rsidRPr="00C2681F" w:rsidRDefault="00D418CB" w:rsidP="00D418CB">
            <w:pPr>
              <w:tabs>
                <w:tab w:val="left" w:pos="1025"/>
              </w:tabs>
              <w:ind w:left="1295" w:hanging="1295"/>
              <w:rPr>
                <w:rFonts w:ascii="Arial Narrow" w:hAnsi="Arial Narrow"/>
                <w:szCs w:val="22"/>
              </w:rPr>
            </w:pPr>
          </w:p>
          <w:p w:rsidR="00D418CB" w:rsidRPr="00C2681F" w:rsidRDefault="00D418CB" w:rsidP="009F0FF9">
            <w:pPr>
              <w:ind w:left="189" w:hanging="189"/>
              <w:rPr>
                <w:rFonts w:ascii="Arial Narrow" w:hAnsi="Arial Narrow"/>
                <w:szCs w:val="22"/>
              </w:rPr>
            </w:pPr>
            <w:proofErr w:type="spellStart"/>
            <w:r w:rsidRPr="00C2681F">
              <w:rPr>
                <w:rFonts w:ascii="Arial Narrow" w:hAnsi="Arial Narrow"/>
                <w:szCs w:val="22"/>
              </w:rPr>
              <w:t>Sandeen</w:t>
            </w:r>
            <w:proofErr w:type="spellEnd"/>
            <w:r w:rsidRPr="00C2681F">
              <w:rPr>
                <w:rFonts w:ascii="Arial Narrow" w:hAnsi="Arial Narrow"/>
                <w:szCs w:val="22"/>
              </w:rPr>
              <w:t>, “Evaluating the Performance of the Dean of Students at Cabrera College” (p. 202)</w:t>
            </w:r>
          </w:p>
          <w:p w:rsidR="009F0FF9" w:rsidRDefault="009F0FF9" w:rsidP="00D418CB">
            <w:pPr>
              <w:ind w:left="189" w:hanging="189"/>
              <w:rPr>
                <w:rFonts w:ascii="Arial Narrow" w:hAnsi="Arial Narrow"/>
                <w:szCs w:val="22"/>
              </w:rPr>
            </w:pPr>
          </w:p>
          <w:p w:rsidR="004A3159" w:rsidRPr="009F0FF9" w:rsidRDefault="00D418CB" w:rsidP="009F0FF9">
            <w:pPr>
              <w:ind w:left="189" w:hanging="189"/>
              <w:rPr>
                <w:rFonts w:ascii="Arial Narrow" w:hAnsi="Arial Narrow"/>
                <w:b/>
                <w:szCs w:val="22"/>
              </w:rPr>
            </w:pPr>
            <w:r w:rsidRPr="00C2681F">
              <w:rPr>
                <w:rFonts w:ascii="Arial Narrow" w:hAnsi="Arial Narrow"/>
                <w:szCs w:val="22"/>
              </w:rPr>
              <w:t>Jackson, Moneta, and Kelly, “Effective Management of Human Capital in Student Affairs” (available online)</w:t>
            </w:r>
          </w:p>
        </w:tc>
        <w:tc>
          <w:tcPr>
            <w:tcW w:w="1794" w:type="dxa"/>
          </w:tcPr>
          <w:p w:rsidR="004A3159" w:rsidRPr="009F0FF9" w:rsidRDefault="004A3159" w:rsidP="004145E2">
            <w:pPr>
              <w:rPr>
                <w:rFonts w:ascii="Arial Narrow" w:hAnsi="Arial Narrow"/>
                <w:b/>
                <w:szCs w:val="22"/>
              </w:rPr>
            </w:pPr>
            <w:r w:rsidRPr="00C2681F">
              <w:rPr>
                <w:rFonts w:ascii="Arial Narrow" w:hAnsi="Arial Narrow"/>
                <w:b/>
                <w:szCs w:val="22"/>
              </w:rPr>
              <w:t>Case Study #1 Due</w:t>
            </w:r>
          </w:p>
        </w:tc>
      </w:tr>
      <w:tr w:rsidR="00743CD3" w:rsidRPr="00C2681F" w:rsidTr="00FE1591">
        <w:tc>
          <w:tcPr>
            <w:tcW w:w="1207" w:type="dxa"/>
          </w:tcPr>
          <w:p w:rsidR="00743CD3" w:rsidRPr="00C2681F" w:rsidRDefault="009F0FF9" w:rsidP="00D86370">
            <w:pPr>
              <w:rPr>
                <w:rFonts w:ascii="Arial Narrow" w:hAnsi="Arial Narrow"/>
                <w:szCs w:val="22"/>
              </w:rPr>
            </w:pPr>
            <w:r>
              <w:rPr>
                <w:rFonts w:ascii="Arial Narrow" w:hAnsi="Arial Narrow"/>
                <w:szCs w:val="22"/>
              </w:rPr>
              <w:t>Thursday, June 4</w:t>
            </w:r>
          </w:p>
        </w:tc>
        <w:tc>
          <w:tcPr>
            <w:tcW w:w="3023" w:type="dxa"/>
          </w:tcPr>
          <w:p w:rsidR="00743CD3" w:rsidRPr="00C2681F" w:rsidRDefault="00743CD3" w:rsidP="003D1ED5">
            <w:pPr>
              <w:rPr>
                <w:rFonts w:ascii="Arial Narrow" w:hAnsi="Arial Narrow"/>
                <w:b/>
                <w:szCs w:val="22"/>
              </w:rPr>
            </w:pPr>
            <w:r w:rsidRPr="00C2681F">
              <w:rPr>
                <w:rFonts w:ascii="Arial Narrow" w:hAnsi="Arial Narrow"/>
                <w:b/>
                <w:szCs w:val="22"/>
              </w:rPr>
              <w:t>The Political Frame</w:t>
            </w:r>
          </w:p>
          <w:p w:rsidR="000F76B3" w:rsidRPr="00C2681F" w:rsidRDefault="000F76B3" w:rsidP="003D1ED5">
            <w:pPr>
              <w:rPr>
                <w:rFonts w:ascii="Arial Narrow" w:hAnsi="Arial Narrow"/>
                <w:b/>
                <w:szCs w:val="22"/>
              </w:rPr>
            </w:pPr>
          </w:p>
          <w:p w:rsidR="000F76B3" w:rsidRPr="00C2681F" w:rsidRDefault="000F76B3" w:rsidP="000F76B3">
            <w:pPr>
              <w:rPr>
                <w:rFonts w:ascii="Arial Narrow" w:hAnsi="Arial Narrow"/>
                <w:b/>
                <w:szCs w:val="22"/>
              </w:rPr>
            </w:pPr>
            <w:r w:rsidRPr="00C2681F">
              <w:rPr>
                <w:rFonts w:ascii="Arial Narrow" w:hAnsi="Arial Narrow"/>
                <w:b/>
                <w:szCs w:val="22"/>
              </w:rPr>
              <w:t>Designing Programs</w:t>
            </w:r>
          </w:p>
          <w:p w:rsidR="00743CD3" w:rsidRPr="00C2681F" w:rsidRDefault="00743CD3" w:rsidP="003D1ED5">
            <w:pPr>
              <w:rPr>
                <w:rFonts w:ascii="Arial Narrow" w:hAnsi="Arial Narrow"/>
                <w:b/>
                <w:szCs w:val="22"/>
              </w:rPr>
            </w:pPr>
          </w:p>
          <w:p w:rsidR="00743CD3" w:rsidRPr="00C2681F" w:rsidRDefault="00743CD3" w:rsidP="00743CD3">
            <w:pPr>
              <w:ind w:left="1385" w:hanging="360"/>
              <w:rPr>
                <w:rFonts w:ascii="Arial Narrow" w:hAnsi="Arial Narrow"/>
                <w:szCs w:val="22"/>
              </w:rPr>
            </w:pPr>
          </w:p>
          <w:p w:rsidR="00743CD3" w:rsidRPr="009E2F69" w:rsidRDefault="00743CD3" w:rsidP="009E2F69">
            <w:pPr>
              <w:pBdr>
                <w:top w:val="single" w:sz="4" w:space="1" w:color="auto"/>
                <w:left w:val="single" w:sz="4" w:space="4" w:color="auto"/>
                <w:bottom w:val="single" w:sz="4" w:space="1" w:color="auto"/>
                <w:right w:val="single" w:sz="4" w:space="4" w:color="auto"/>
              </w:pBdr>
              <w:shd w:val="pct10" w:color="auto" w:fill="auto"/>
              <w:ind w:left="215" w:right="252"/>
              <w:rPr>
                <w:rFonts w:ascii="Arial Narrow" w:hAnsi="Arial Narrow"/>
                <w:szCs w:val="22"/>
              </w:rPr>
            </w:pPr>
          </w:p>
        </w:tc>
        <w:tc>
          <w:tcPr>
            <w:tcW w:w="3510" w:type="dxa"/>
          </w:tcPr>
          <w:p w:rsidR="00743CD3" w:rsidRPr="00C2681F" w:rsidRDefault="00743CD3" w:rsidP="003D1ED5">
            <w:pPr>
              <w:rPr>
                <w:rFonts w:ascii="Arial Narrow" w:hAnsi="Arial Narrow"/>
                <w:szCs w:val="22"/>
              </w:rPr>
            </w:pPr>
            <w:proofErr w:type="spellStart"/>
            <w:r w:rsidRPr="00C2681F">
              <w:rPr>
                <w:rFonts w:ascii="Arial Narrow" w:hAnsi="Arial Narrow"/>
                <w:szCs w:val="22"/>
              </w:rPr>
              <w:t>Bolman</w:t>
            </w:r>
            <w:proofErr w:type="spellEnd"/>
            <w:r w:rsidRPr="00C2681F">
              <w:rPr>
                <w:rFonts w:ascii="Arial Narrow" w:hAnsi="Arial Narrow"/>
                <w:szCs w:val="22"/>
              </w:rPr>
              <w:t xml:space="preserve"> and Deal, Chapters 9, 10, and 11</w:t>
            </w:r>
          </w:p>
          <w:p w:rsidR="00743CD3" w:rsidRPr="00C2681F" w:rsidRDefault="00743CD3" w:rsidP="00743CD3">
            <w:pPr>
              <w:ind w:left="1295" w:hanging="1295"/>
              <w:rPr>
                <w:rFonts w:ascii="Arial Narrow" w:hAnsi="Arial Narrow"/>
                <w:szCs w:val="22"/>
              </w:rPr>
            </w:pPr>
          </w:p>
          <w:p w:rsidR="00743CD3" w:rsidRPr="00C2681F" w:rsidRDefault="00743CD3" w:rsidP="00743CD3">
            <w:pPr>
              <w:ind w:left="279" w:hanging="270"/>
              <w:rPr>
                <w:rFonts w:ascii="Arial Narrow" w:hAnsi="Arial Narrow"/>
                <w:szCs w:val="22"/>
              </w:rPr>
            </w:pPr>
            <w:proofErr w:type="spellStart"/>
            <w:r w:rsidRPr="00C2681F">
              <w:rPr>
                <w:rFonts w:ascii="Arial Narrow" w:hAnsi="Arial Narrow"/>
                <w:szCs w:val="22"/>
              </w:rPr>
              <w:t>Sandeen</w:t>
            </w:r>
            <w:proofErr w:type="spellEnd"/>
            <w:r w:rsidRPr="00C2681F">
              <w:rPr>
                <w:rFonts w:ascii="Arial Narrow" w:hAnsi="Arial Narrow"/>
                <w:szCs w:val="22"/>
              </w:rPr>
              <w:t>, “A Proposed New Honors Program at Werner State University” (p. 120)</w:t>
            </w:r>
          </w:p>
          <w:p w:rsidR="00743CD3" w:rsidRPr="00C2681F" w:rsidRDefault="00743CD3" w:rsidP="00743CD3">
            <w:pPr>
              <w:rPr>
                <w:rFonts w:ascii="Arial Narrow" w:hAnsi="Arial Narrow"/>
                <w:szCs w:val="22"/>
              </w:rPr>
            </w:pPr>
          </w:p>
          <w:p w:rsidR="00743CD3" w:rsidRPr="00C2681F" w:rsidRDefault="00743CD3" w:rsidP="009E2F69">
            <w:pPr>
              <w:ind w:left="189" w:hanging="189"/>
              <w:rPr>
                <w:rFonts w:ascii="Arial Narrow" w:hAnsi="Arial Narrow"/>
                <w:szCs w:val="22"/>
              </w:rPr>
            </w:pPr>
            <w:r w:rsidRPr="00C2681F">
              <w:rPr>
                <w:rFonts w:ascii="Arial Narrow" w:hAnsi="Arial Narrow"/>
                <w:szCs w:val="22"/>
              </w:rPr>
              <w:t>Stringer, J. “The Political Environment of the Student Affairs Administrator” (available online)</w:t>
            </w:r>
          </w:p>
        </w:tc>
        <w:tc>
          <w:tcPr>
            <w:tcW w:w="1794" w:type="dxa"/>
          </w:tcPr>
          <w:p w:rsidR="00743CD3" w:rsidRPr="00C2681F" w:rsidRDefault="00743CD3" w:rsidP="00292F83">
            <w:pPr>
              <w:rPr>
                <w:rFonts w:ascii="Arial Narrow" w:hAnsi="Arial Narrow"/>
                <w:b/>
                <w:szCs w:val="22"/>
              </w:rPr>
            </w:pPr>
            <w:r w:rsidRPr="00C2681F">
              <w:rPr>
                <w:rFonts w:ascii="Arial Narrow" w:hAnsi="Arial Narrow"/>
                <w:b/>
                <w:szCs w:val="22"/>
              </w:rPr>
              <w:t>Case Study #2 Due</w:t>
            </w:r>
          </w:p>
          <w:p w:rsidR="00743CD3" w:rsidRPr="00C2681F" w:rsidRDefault="00743CD3" w:rsidP="009721E0">
            <w:pPr>
              <w:rPr>
                <w:rFonts w:ascii="Arial Narrow" w:hAnsi="Arial Narrow"/>
                <w:b/>
                <w:szCs w:val="22"/>
              </w:rPr>
            </w:pPr>
          </w:p>
          <w:p w:rsidR="00743CD3" w:rsidRPr="00C2681F" w:rsidRDefault="00743CD3" w:rsidP="009721E0">
            <w:pPr>
              <w:rPr>
                <w:rFonts w:ascii="Arial Narrow" w:hAnsi="Arial Narrow"/>
                <w:b/>
                <w:szCs w:val="22"/>
              </w:rPr>
            </w:pPr>
          </w:p>
          <w:p w:rsidR="00743CD3" w:rsidRPr="00C2681F" w:rsidRDefault="00743CD3" w:rsidP="009721E0">
            <w:pPr>
              <w:rPr>
                <w:rFonts w:ascii="Arial Narrow" w:hAnsi="Arial Narrow"/>
                <w:b/>
                <w:szCs w:val="22"/>
              </w:rPr>
            </w:pPr>
            <w:r w:rsidRPr="00C2681F">
              <w:rPr>
                <w:rFonts w:ascii="Arial Narrow" w:hAnsi="Arial Narrow"/>
                <w:b/>
                <w:szCs w:val="22"/>
              </w:rPr>
              <w:t>Book Review Due</w:t>
            </w:r>
          </w:p>
        </w:tc>
      </w:tr>
      <w:tr w:rsidR="00743CD3" w:rsidRPr="00C2681F" w:rsidTr="00FE1591">
        <w:tc>
          <w:tcPr>
            <w:tcW w:w="1207" w:type="dxa"/>
          </w:tcPr>
          <w:p w:rsidR="00743CD3" w:rsidRPr="00C2681F" w:rsidRDefault="00743CD3" w:rsidP="009F0FF9">
            <w:pPr>
              <w:rPr>
                <w:rFonts w:ascii="Arial Narrow" w:hAnsi="Arial Narrow"/>
                <w:szCs w:val="22"/>
              </w:rPr>
            </w:pPr>
            <w:r w:rsidRPr="00C2681F">
              <w:rPr>
                <w:rFonts w:ascii="Arial Narrow" w:hAnsi="Arial Narrow"/>
                <w:szCs w:val="22"/>
              </w:rPr>
              <w:t>Thursday, June 1</w:t>
            </w:r>
            <w:r w:rsidR="009F0FF9">
              <w:rPr>
                <w:rFonts w:ascii="Arial Narrow" w:hAnsi="Arial Narrow"/>
                <w:szCs w:val="22"/>
              </w:rPr>
              <w:t>1</w:t>
            </w:r>
          </w:p>
        </w:tc>
        <w:tc>
          <w:tcPr>
            <w:tcW w:w="3023" w:type="dxa"/>
          </w:tcPr>
          <w:p w:rsidR="000F76B3" w:rsidRPr="00C2681F" w:rsidRDefault="000F76B3" w:rsidP="000F76B3">
            <w:pPr>
              <w:rPr>
                <w:rFonts w:ascii="Arial Narrow" w:hAnsi="Arial Narrow"/>
                <w:b/>
                <w:szCs w:val="22"/>
              </w:rPr>
            </w:pPr>
            <w:r w:rsidRPr="00C2681F">
              <w:rPr>
                <w:rFonts w:ascii="Arial Narrow" w:hAnsi="Arial Narrow"/>
                <w:b/>
                <w:szCs w:val="22"/>
              </w:rPr>
              <w:t>The Symbolic Frame</w:t>
            </w:r>
          </w:p>
          <w:p w:rsidR="000F76B3" w:rsidRPr="00C2681F" w:rsidRDefault="000F76B3" w:rsidP="00FA6628">
            <w:pPr>
              <w:rPr>
                <w:rFonts w:ascii="Arial Narrow" w:hAnsi="Arial Narrow"/>
                <w:b/>
                <w:szCs w:val="22"/>
              </w:rPr>
            </w:pPr>
          </w:p>
          <w:p w:rsidR="00743CD3" w:rsidRPr="009E2F69" w:rsidRDefault="00743CD3" w:rsidP="009E2F69">
            <w:pPr>
              <w:rPr>
                <w:rFonts w:ascii="Arial Narrow" w:hAnsi="Arial Narrow"/>
                <w:b/>
                <w:szCs w:val="22"/>
              </w:rPr>
            </w:pPr>
            <w:r w:rsidRPr="00C2681F">
              <w:rPr>
                <w:rFonts w:ascii="Arial Narrow" w:hAnsi="Arial Narrow"/>
                <w:b/>
                <w:szCs w:val="22"/>
              </w:rPr>
              <w:t>Creating Effective Organizations and Structures</w:t>
            </w:r>
          </w:p>
        </w:tc>
        <w:tc>
          <w:tcPr>
            <w:tcW w:w="3510" w:type="dxa"/>
          </w:tcPr>
          <w:p w:rsidR="00743CD3" w:rsidRPr="00C2681F" w:rsidRDefault="00743CD3" w:rsidP="003D1ED5">
            <w:pPr>
              <w:rPr>
                <w:rFonts w:ascii="Arial Narrow" w:hAnsi="Arial Narrow"/>
                <w:szCs w:val="22"/>
              </w:rPr>
            </w:pPr>
            <w:proofErr w:type="spellStart"/>
            <w:r w:rsidRPr="00C2681F">
              <w:rPr>
                <w:rFonts w:ascii="Arial Narrow" w:hAnsi="Arial Narrow"/>
                <w:szCs w:val="22"/>
              </w:rPr>
              <w:t>Bolman</w:t>
            </w:r>
            <w:proofErr w:type="spellEnd"/>
            <w:r w:rsidRPr="00C2681F">
              <w:rPr>
                <w:rFonts w:ascii="Arial Narrow" w:hAnsi="Arial Narrow"/>
                <w:szCs w:val="22"/>
              </w:rPr>
              <w:t xml:space="preserve"> and Deal, Chapters 12, 13, and 14</w:t>
            </w:r>
          </w:p>
          <w:p w:rsidR="00743CD3" w:rsidRPr="00C2681F" w:rsidRDefault="00743CD3" w:rsidP="00FA6628">
            <w:pPr>
              <w:rPr>
                <w:rFonts w:ascii="Arial Narrow" w:hAnsi="Arial Narrow"/>
                <w:szCs w:val="22"/>
              </w:rPr>
            </w:pPr>
          </w:p>
          <w:p w:rsidR="00743CD3" w:rsidRPr="00C2681F" w:rsidRDefault="00743CD3" w:rsidP="00743CD3">
            <w:pPr>
              <w:ind w:left="369" w:hanging="360"/>
              <w:rPr>
                <w:rFonts w:ascii="Arial Narrow" w:hAnsi="Arial Narrow"/>
                <w:szCs w:val="22"/>
              </w:rPr>
            </w:pPr>
            <w:proofErr w:type="spellStart"/>
            <w:r w:rsidRPr="00C2681F">
              <w:rPr>
                <w:rFonts w:ascii="Arial Narrow" w:hAnsi="Arial Narrow"/>
                <w:szCs w:val="22"/>
              </w:rPr>
              <w:t>Sandeen</w:t>
            </w:r>
            <w:proofErr w:type="spellEnd"/>
            <w:r w:rsidRPr="00C2681F">
              <w:rPr>
                <w:rFonts w:ascii="Arial Narrow" w:hAnsi="Arial Narrow"/>
                <w:szCs w:val="22"/>
              </w:rPr>
              <w:t>, “Restructuring Career Services at Claire State University” (p. 214)</w:t>
            </w:r>
          </w:p>
          <w:p w:rsidR="00743CD3" w:rsidRPr="00C2681F" w:rsidRDefault="00743CD3" w:rsidP="00B9076B">
            <w:pPr>
              <w:tabs>
                <w:tab w:val="left" w:pos="1025"/>
              </w:tabs>
              <w:rPr>
                <w:rFonts w:ascii="Arial Narrow" w:hAnsi="Arial Narrow"/>
                <w:szCs w:val="22"/>
              </w:rPr>
            </w:pPr>
          </w:p>
          <w:p w:rsidR="00743CD3" w:rsidRPr="00C2681F" w:rsidRDefault="00743CD3" w:rsidP="009E2F69">
            <w:pPr>
              <w:ind w:left="279" w:hanging="270"/>
              <w:rPr>
                <w:rFonts w:ascii="Arial Narrow" w:hAnsi="Arial Narrow"/>
                <w:szCs w:val="22"/>
              </w:rPr>
            </w:pPr>
            <w:r w:rsidRPr="00C2681F">
              <w:rPr>
                <w:rFonts w:ascii="Arial Narrow" w:hAnsi="Arial Narrow"/>
                <w:szCs w:val="22"/>
              </w:rPr>
              <w:t xml:space="preserve">Allen and </w:t>
            </w:r>
            <w:proofErr w:type="spellStart"/>
            <w:r w:rsidRPr="00C2681F">
              <w:rPr>
                <w:rFonts w:ascii="Arial Narrow" w:hAnsi="Arial Narrow"/>
                <w:szCs w:val="22"/>
              </w:rPr>
              <w:t>Cherrey</w:t>
            </w:r>
            <w:proofErr w:type="spellEnd"/>
            <w:r w:rsidRPr="00C2681F">
              <w:rPr>
                <w:rFonts w:ascii="Arial Narrow" w:hAnsi="Arial Narrow"/>
                <w:szCs w:val="22"/>
              </w:rPr>
              <w:t>, “New Ways of Influencing Change” (available online)</w:t>
            </w:r>
          </w:p>
        </w:tc>
        <w:tc>
          <w:tcPr>
            <w:tcW w:w="1794" w:type="dxa"/>
          </w:tcPr>
          <w:p w:rsidR="00743CD3" w:rsidRPr="00C2681F" w:rsidRDefault="00743CD3" w:rsidP="00292F83">
            <w:pPr>
              <w:rPr>
                <w:rFonts w:ascii="Arial Narrow" w:hAnsi="Arial Narrow"/>
                <w:b/>
                <w:szCs w:val="22"/>
              </w:rPr>
            </w:pPr>
            <w:r w:rsidRPr="00C2681F">
              <w:rPr>
                <w:rFonts w:ascii="Arial Narrow" w:hAnsi="Arial Narrow"/>
                <w:b/>
                <w:szCs w:val="22"/>
              </w:rPr>
              <w:t>Case Study #3 Due</w:t>
            </w:r>
          </w:p>
          <w:p w:rsidR="00743CD3" w:rsidRPr="00C2681F" w:rsidRDefault="00743CD3" w:rsidP="00292F83">
            <w:pPr>
              <w:rPr>
                <w:rFonts w:ascii="Arial Narrow" w:hAnsi="Arial Narrow"/>
                <w:b/>
                <w:szCs w:val="22"/>
              </w:rPr>
            </w:pPr>
          </w:p>
          <w:p w:rsidR="00743CD3" w:rsidRPr="00C2681F" w:rsidRDefault="00743CD3" w:rsidP="003D1ED5">
            <w:pPr>
              <w:rPr>
                <w:rFonts w:ascii="Arial Narrow" w:hAnsi="Arial Narrow"/>
                <w:szCs w:val="22"/>
              </w:rPr>
            </w:pPr>
          </w:p>
          <w:p w:rsidR="00743CD3" w:rsidRPr="00C2681F" w:rsidRDefault="00743CD3" w:rsidP="003810A6">
            <w:pPr>
              <w:rPr>
                <w:rFonts w:ascii="Arial Narrow" w:hAnsi="Arial Narrow"/>
                <w:b/>
                <w:szCs w:val="22"/>
              </w:rPr>
            </w:pPr>
            <w:r w:rsidRPr="00C2681F">
              <w:rPr>
                <w:rFonts w:ascii="Arial Narrow" w:hAnsi="Arial Narrow"/>
                <w:b/>
                <w:szCs w:val="22"/>
              </w:rPr>
              <w:t>Interview Paper Due</w:t>
            </w:r>
          </w:p>
        </w:tc>
      </w:tr>
      <w:tr w:rsidR="00743CD3" w:rsidRPr="00C2681F" w:rsidTr="00FE1591">
        <w:tc>
          <w:tcPr>
            <w:tcW w:w="1207" w:type="dxa"/>
          </w:tcPr>
          <w:p w:rsidR="00743CD3" w:rsidRPr="00C2681F" w:rsidRDefault="00743CD3" w:rsidP="000E38E7">
            <w:pPr>
              <w:rPr>
                <w:rFonts w:ascii="Arial Narrow" w:hAnsi="Arial Narrow"/>
                <w:szCs w:val="22"/>
              </w:rPr>
            </w:pPr>
            <w:r w:rsidRPr="00C2681F">
              <w:rPr>
                <w:rFonts w:ascii="Arial Narrow" w:hAnsi="Arial Narrow"/>
                <w:szCs w:val="22"/>
              </w:rPr>
              <w:t>Thursda</w:t>
            </w:r>
            <w:r w:rsidR="009F0FF9">
              <w:rPr>
                <w:rFonts w:ascii="Arial Narrow" w:hAnsi="Arial Narrow"/>
                <w:szCs w:val="22"/>
              </w:rPr>
              <w:t>y, June 18</w:t>
            </w:r>
          </w:p>
        </w:tc>
        <w:tc>
          <w:tcPr>
            <w:tcW w:w="3023" w:type="dxa"/>
          </w:tcPr>
          <w:p w:rsidR="00743CD3" w:rsidRPr="00C2681F" w:rsidRDefault="00743CD3" w:rsidP="00FA6628">
            <w:pPr>
              <w:rPr>
                <w:rFonts w:ascii="Arial Narrow" w:hAnsi="Arial Narrow"/>
                <w:b/>
                <w:szCs w:val="22"/>
              </w:rPr>
            </w:pPr>
            <w:r w:rsidRPr="00C2681F">
              <w:rPr>
                <w:rFonts w:ascii="Arial Narrow" w:hAnsi="Arial Narrow"/>
                <w:b/>
                <w:szCs w:val="22"/>
              </w:rPr>
              <w:t>Concepts and Focus for the Future/ Bringing the Frames Together</w:t>
            </w:r>
          </w:p>
          <w:p w:rsidR="00FE1591" w:rsidRPr="00C2681F" w:rsidRDefault="00FE1591" w:rsidP="00FA6628">
            <w:pPr>
              <w:rPr>
                <w:rFonts w:ascii="Arial Narrow" w:hAnsi="Arial Narrow"/>
                <w:b/>
                <w:szCs w:val="22"/>
              </w:rPr>
            </w:pPr>
          </w:p>
          <w:p w:rsidR="00FE1591" w:rsidRPr="00C2681F" w:rsidRDefault="00FE1591" w:rsidP="00FA6628">
            <w:pPr>
              <w:rPr>
                <w:rFonts w:ascii="Arial Narrow" w:hAnsi="Arial Narrow"/>
                <w:b/>
                <w:szCs w:val="22"/>
              </w:rPr>
            </w:pPr>
            <w:r w:rsidRPr="00C2681F">
              <w:rPr>
                <w:rFonts w:ascii="Arial Narrow" w:hAnsi="Arial Narrow"/>
                <w:b/>
                <w:szCs w:val="22"/>
              </w:rPr>
              <w:t>Responding to Urgent and Emerging Issues</w:t>
            </w:r>
          </w:p>
          <w:p w:rsidR="00597D06" w:rsidRPr="00C2681F" w:rsidRDefault="00597D06" w:rsidP="00FA6628">
            <w:pPr>
              <w:rPr>
                <w:rFonts w:ascii="Arial Narrow" w:hAnsi="Arial Narrow"/>
                <w:b/>
                <w:szCs w:val="22"/>
              </w:rPr>
            </w:pPr>
          </w:p>
          <w:p w:rsidR="00743CD3" w:rsidRPr="00C2681F" w:rsidRDefault="00743CD3" w:rsidP="009E2F69">
            <w:pPr>
              <w:pBdr>
                <w:top w:val="single" w:sz="4" w:space="1" w:color="auto"/>
                <w:left w:val="single" w:sz="4" w:space="4" w:color="auto"/>
                <w:bottom w:val="single" w:sz="4" w:space="1" w:color="auto"/>
                <w:right w:val="single" w:sz="4" w:space="4" w:color="auto"/>
              </w:pBdr>
              <w:shd w:val="pct10" w:color="auto" w:fill="auto"/>
              <w:ind w:left="215" w:right="252"/>
              <w:rPr>
                <w:rFonts w:ascii="Arial Narrow" w:hAnsi="Arial Narrow"/>
                <w:szCs w:val="22"/>
              </w:rPr>
            </w:pPr>
          </w:p>
        </w:tc>
        <w:tc>
          <w:tcPr>
            <w:tcW w:w="3510" w:type="dxa"/>
          </w:tcPr>
          <w:p w:rsidR="00FE1591" w:rsidRPr="00C2681F" w:rsidRDefault="00FE1591" w:rsidP="00FE1591">
            <w:pPr>
              <w:tabs>
                <w:tab w:val="left" w:pos="1025"/>
              </w:tabs>
              <w:ind w:left="279" w:hanging="270"/>
              <w:rPr>
                <w:rFonts w:ascii="Arial Narrow" w:hAnsi="Arial Narrow"/>
                <w:szCs w:val="22"/>
              </w:rPr>
            </w:pPr>
            <w:proofErr w:type="spellStart"/>
            <w:r w:rsidRPr="00C2681F">
              <w:rPr>
                <w:rFonts w:ascii="Arial Narrow" w:hAnsi="Arial Narrow"/>
                <w:szCs w:val="22"/>
              </w:rPr>
              <w:t>Bolman</w:t>
            </w:r>
            <w:proofErr w:type="spellEnd"/>
            <w:r w:rsidRPr="00C2681F">
              <w:rPr>
                <w:rFonts w:ascii="Arial Narrow" w:hAnsi="Arial Narrow"/>
                <w:szCs w:val="22"/>
              </w:rPr>
              <w:t xml:space="preserve"> and Deal, Chapters 15, 16, and 17</w:t>
            </w:r>
          </w:p>
          <w:p w:rsidR="00FE1591" w:rsidRPr="00C2681F" w:rsidRDefault="00FE1591" w:rsidP="00FE1591">
            <w:pPr>
              <w:tabs>
                <w:tab w:val="left" w:pos="1025"/>
              </w:tabs>
              <w:ind w:left="279" w:hanging="270"/>
              <w:rPr>
                <w:rFonts w:ascii="Arial Narrow" w:hAnsi="Arial Narrow"/>
                <w:szCs w:val="22"/>
              </w:rPr>
            </w:pPr>
          </w:p>
          <w:p w:rsidR="00FE1591" w:rsidRPr="00C2681F" w:rsidRDefault="00FE1591" w:rsidP="00FE1591">
            <w:pPr>
              <w:ind w:left="279" w:hanging="270"/>
              <w:rPr>
                <w:rFonts w:ascii="Arial Narrow" w:hAnsi="Arial Narrow"/>
                <w:szCs w:val="22"/>
              </w:rPr>
            </w:pPr>
            <w:proofErr w:type="spellStart"/>
            <w:r w:rsidRPr="00C2681F">
              <w:rPr>
                <w:rFonts w:ascii="Arial Narrow" w:hAnsi="Arial Narrow"/>
                <w:szCs w:val="22"/>
              </w:rPr>
              <w:t>Kezar</w:t>
            </w:r>
            <w:proofErr w:type="spellEnd"/>
            <w:r w:rsidRPr="00C2681F">
              <w:rPr>
                <w:rFonts w:ascii="Arial Narrow" w:hAnsi="Arial Narrow"/>
                <w:szCs w:val="22"/>
              </w:rPr>
              <w:t>, “Higher Education Leadership in the New World” (available online)</w:t>
            </w:r>
          </w:p>
          <w:p w:rsidR="00FE1591" w:rsidRPr="00C2681F" w:rsidRDefault="00FE1591" w:rsidP="00FE1591">
            <w:pPr>
              <w:rPr>
                <w:rFonts w:ascii="Arial Narrow" w:hAnsi="Arial Narrow"/>
                <w:szCs w:val="22"/>
              </w:rPr>
            </w:pPr>
          </w:p>
          <w:p w:rsidR="00743CD3" w:rsidRPr="00C2681F" w:rsidRDefault="00FE1591" w:rsidP="00FE1591">
            <w:pPr>
              <w:ind w:left="279" w:hanging="270"/>
              <w:rPr>
                <w:rFonts w:ascii="Arial Narrow" w:hAnsi="Arial Narrow"/>
                <w:szCs w:val="22"/>
              </w:rPr>
            </w:pPr>
            <w:proofErr w:type="spellStart"/>
            <w:r w:rsidRPr="00C2681F">
              <w:rPr>
                <w:rFonts w:ascii="Arial Narrow" w:hAnsi="Arial Narrow"/>
                <w:szCs w:val="22"/>
              </w:rPr>
              <w:t>Sandeen</w:t>
            </w:r>
            <w:proofErr w:type="spellEnd"/>
            <w:r w:rsidRPr="00C2681F">
              <w:rPr>
                <w:rFonts w:ascii="Arial Narrow" w:hAnsi="Arial Narrow"/>
                <w:szCs w:val="22"/>
              </w:rPr>
              <w:t xml:space="preserve">, </w:t>
            </w:r>
            <w:r w:rsidR="00743CD3" w:rsidRPr="00C2681F">
              <w:rPr>
                <w:rFonts w:ascii="Arial Narrow" w:hAnsi="Arial Narrow"/>
                <w:szCs w:val="22"/>
              </w:rPr>
              <w:t>“Addressing Student Alcohol Abuse at Henkel College” (p. 190)</w:t>
            </w:r>
          </w:p>
          <w:p w:rsidR="00FE1591" w:rsidRPr="00C2681F" w:rsidRDefault="00FE1591" w:rsidP="00FE1591">
            <w:pPr>
              <w:ind w:left="279" w:hanging="270"/>
              <w:rPr>
                <w:rFonts w:ascii="Arial Narrow" w:hAnsi="Arial Narrow"/>
                <w:szCs w:val="22"/>
              </w:rPr>
            </w:pPr>
          </w:p>
          <w:p w:rsidR="00743CD3" w:rsidRPr="00C2681F" w:rsidRDefault="00743CD3" w:rsidP="009E2F69">
            <w:pPr>
              <w:tabs>
                <w:tab w:val="left" w:pos="1025"/>
              </w:tabs>
              <w:ind w:left="279" w:hanging="270"/>
              <w:rPr>
                <w:rFonts w:ascii="Arial Narrow" w:hAnsi="Arial Narrow"/>
                <w:szCs w:val="22"/>
              </w:rPr>
            </w:pPr>
            <w:r w:rsidRPr="00C2681F">
              <w:rPr>
                <w:rFonts w:ascii="Arial Narrow" w:hAnsi="Arial Narrow"/>
                <w:szCs w:val="22"/>
              </w:rPr>
              <w:lastRenderedPageBreak/>
              <w:t xml:space="preserve">Miser and </w:t>
            </w:r>
            <w:proofErr w:type="spellStart"/>
            <w:r w:rsidRPr="00C2681F">
              <w:rPr>
                <w:rFonts w:ascii="Arial Narrow" w:hAnsi="Arial Narrow"/>
                <w:szCs w:val="22"/>
              </w:rPr>
              <w:t>Cherrey</w:t>
            </w:r>
            <w:proofErr w:type="spellEnd"/>
            <w:r w:rsidRPr="00C2681F">
              <w:rPr>
                <w:rFonts w:ascii="Arial Narrow" w:hAnsi="Arial Narrow"/>
                <w:szCs w:val="22"/>
              </w:rPr>
              <w:t>, “Responding to a Campus Crisis” (available online)</w:t>
            </w:r>
          </w:p>
        </w:tc>
        <w:tc>
          <w:tcPr>
            <w:tcW w:w="1794" w:type="dxa"/>
          </w:tcPr>
          <w:p w:rsidR="00743CD3" w:rsidRPr="009E2F69" w:rsidRDefault="00743CD3" w:rsidP="006C0515">
            <w:pPr>
              <w:rPr>
                <w:rFonts w:ascii="Arial Narrow" w:hAnsi="Arial Narrow"/>
                <w:b/>
                <w:szCs w:val="22"/>
              </w:rPr>
            </w:pPr>
            <w:bookmarkStart w:id="0" w:name="_GoBack"/>
            <w:bookmarkEnd w:id="0"/>
            <w:r w:rsidRPr="00C2681F">
              <w:rPr>
                <w:rFonts w:ascii="Arial Narrow" w:hAnsi="Arial Narrow"/>
                <w:b/>
                <w:szCs w:val="22"/>
              </w:rPr>
              <w:lastRenderedPageBreak/>
              <w:t>Case Study #4 Due</w:t>
            </w:r>
          </w:p>
        </w:tc>
      </w:tr>
      <w:tr w:rsidR="00743CD3" w:rsidRPr="00C2681F" w:rsidTr="00FE1591">
        <w:tc>
          <w:tcPr>
            <w:tcW w:w="1207" w:type="dxa"/>
          </w:tcPr>
          <w:p w:rsidR="00743CD3" w:rsidRPr="00C2681F" w:rsidRDefault="009F0FF9" w:rsidP="000E38E7">
            <w:pPr>
              <w:rPr>
                <w:rFonts w:ascii="Arial Narrow" w:hAnsi="Arial Narrow"/>
                <w:szCs w:val="22"/>
              </w:rPr>
            </w:pPr>
            <w:r>
              <w:rPr>
                <w:rFonts w:ascii="Arial Narrow" w:hAnsi="Arial Narrow"/>
                <w:szCs w:val="22"/>
              </w:rPr>
              <w:lastRenderedPageBreak/>
              <w:t>Thursday, June 25</w:t>
            </w:r>
          </w:p>
        </w:tc>
        <w:tc>
          <w:tcPr>
            <w:tcW w:w="3023" w:type="dxa"/>
          </w:tcPr>
          <w:p w:rsidR="00743CD3" w:rsidRPr="00C2681F" w:rsidRDefault="00743CD3" w:rsidP="00FA6628">
            <w:pPr>
              <w:rPr>
                <w:rFonts w:ascii="Arial Narrow" w:hAnsi="Arial Narrow"/>
                <w:b/>
                <w:szCs w:val="22"/>
              </w:rPr>
            </w:pPr>
            <w:r w:rsidRPr="00C2681F">
              <w:rPr>
                <w:rFonts w:ascii="Arial Narrow" w:hAnsi="Arial Narrow"/>
                <w:b/>
                <w:szCs w:val="22"/>
              </w:rPr>
              <w:t>Final Analysis:  What Have We Learned?</w:t>
            </w:r>
          </w:p>
        </w:tc>
        <w:tc>
          <w:tcPr>
            <w:tcW w:w="3510" w:type="dxa"/>
          </w:tcPr>
          <w:p w:rsidR="00743CD3" w:rsidRPr="009E2F69" w:rsidRDefault="00C948D4" w:rsidP="00F453A7">
            <w:pPr>
              <w:rPr>
                <w:rFonts w:ascii="Arial Narrow" w:hAnsi="Arial Narrow"/>
                <w:szCs w:val="22"/>
              </w:rPr>
            </w:pPr>
            <w:proofErr w:type="spellStart"/>
            <w:r w:rsidRPr="00C2681F">
              <w:rPr>
                <w:rFonts w:ascii="Arial Narrow" w:hAnsi="Arial Narrow"/>
                <w:szCs w:val="22"/>
              </w:rPr>
              <w:t>Bolman</w:t>
            </w:r>
            <w:proofErr w:type="spellEnd"/>
            <w:r w:rsidRPr="00C2681F">
              <w:rPr>
                <w:rFonts w:ascii="Arial Narrow" w:hAnsi="Arial Narrow"/>
                <w:szCs w:val="22"/>
              </w:rPr>
              <w:t xml:space="preserve"> and Deal,</w:t>
            </w:r>
            <w:r w:rsidR="009E2F69">
              <w:rPr>
                <w:rFonts w:ascii="Arial Narrow" w:hAnsi="Arial Narrow"/>
                <w:szCs w:val="22"/>
              </w:rPr>
              <w:t xml:space="preserve"> </w:t>
            </w:r>
            <w:r w:rsidR="00FE1591" w:rsidRPr="00C2681F">
              <w:rPr>
                <w:rFonts w:ascii="Arial Narrow" w:hAnsi="Arial Narrow"/>
                <w:szCs w:val="22"/>
              </w:rPr>
              <w:t>Chapters 19 and 20</w:t>
            </w:r>
          </w:p>
        </w:tc>
        <w:tc>
          <w:tcPr>
            <w:tcW w:w="1794" w:type="dxa"/>
          </w:tcPr>
          <w:p w:rsidR="00743CD3" w:rsidRPr="009E2F69" w:rsidRDefault="00743CD3" w:rsidP="000E2C32">
            <w:pPr>
              <w:rPr>
                <w:rFonts w:ascii="Arial Narrow" w:hAnsi="Arial Narrow"/>
                <w:b/>
                <w:szCs w:val="22"/>
              </w:rPr>
            </w:pPr>
            <w:r w:rsidRPr="00C2681F">
              <w:rPr>
                <w:rFonts w:ascii="Arial Narrow" w:hAnsi="Arial Narrow"/>
                <w:b/>
                <w:szCs w:val="22"/>
              </w:rPr>
              <w:t>Final paper/case study due</w:t>
            </w:r>
          </w:p>
        </w:tc>
      </w:tr>
    </w:tbl>
    <w:p w:rsidR="00CC36B9" w:rsidRPr="00C2681F" w:rsidRDefault="00CC36B9" w:rsidP="006B314F">
      <w:pPr>
        <w:rPr>
          <w:rFonts w:ascii="Arial Narrow" w:hAnsi="Arial Narrow"/>
          <w:szCs w:val="22"/>
        </w:rPr>
      </w:pPr>
    </w:p>
    <w:sectPr w:rsidR="00CC36B9" w:rsidRPr="00C2681F" w:rsidSect="00C04B9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317" w:rsidRDefault="008A0317">
      <w:r>
        <w:separator/>
      </w:r>
    </w:p>
  </w:endnote>
  <w:endnote w:type="continuationSeparator" w:id="0">
    <w:p w:rsidR="008A0317" w:rsidRDefault="008A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E4" w:rsidRDefault="00A47C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7CE4" w:rsidRDefault="00A47C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E4" w:rsidRPr="009E2F69" w:rsidRDefault="00A47CE4">
    <w:pPr>
      <w:pStyle w:val="Footer"/>
      <w:framePr w:wrap="around" w:vAnchor="text" w:hAnchor="margin" w:xAlign="right" w:y="1"/>
      <w:rPr>
        <w:rStyle w:val="PageNumber"/>
        <w:rFonts w:ascii="Arial Narrow" w:hAnsi="Arial Narrow"/>
        <w:sz w:val="20"/>
      </w:rPr>
    </w:pPr>
    <w:r w:rsidRPr="009E2F69">
      <w:rPr>
        <w:rStyle w:val="PageNumber"/>
        <w:rFonts w:ascii="Arial Narrow" w:hAnsi="Arial Narrow"/>
        <w:sz w:val="20"/>
      </w:rPr>
      <w:fldChar w:fldCharType="begin"/>
    </w:r>
    <w:r w:rsidRPr="009E2F69">
      <w:rPr>
        <w:rStyle w:val="PageNumber"/>
        <w:rFonts w:ascii="Arial Narrow" w:hAnsi="Arial Narrow"/>
        <w:sz w:val="20"/>
      </w:rPr>
      <w:instrText xml:space="preserve">PAGE  </w:instrText>
    </w:r>
    <w:r w:rsidRPr="009E2F69">
      <w:rPr>
        <w:rStyle w:val="PageNumber"/>
        <w:rFonts w:ascii="Arial Narrow" w:hAnsi="Arial Narrow"/>
        <w:sz w:val="20"/>
      </w:rPr>
      <w:fldChar w:fldCharType="separate"/>
    </w:r>
    <w:r w:rsidR="00FD0B79">
      <w:rPr>
        <w:rStyle w:val="PageNumber"/>
        <w:rFonts w:ascii="Arial Narrow" w:hAnsi="Arial Narrow"/>
        <w:noProof/>
        <w:sz w:val="20"/>
      </w:rPr>
      <w:t>6</w:t>
    </w:r>
    <w:r w:rsidRPr="009E2F69">
      <w:rPr>
        <w:rStyle w:val="PageNumber"/>
        <w:rFonts w:ascii="Arial Narrow" w:hAnsi="Arial Narrow"/>
        <w:sz w:val="20"/>
      </w:rPr>
      <w:fldChar w:fldCharType="end"/>
    </w:r>
  </w:p>
  <w:p w:rsidR="00A47CE4" w:rsidRPr="009E2F69" w:rsidRDefault="00A47CE4">
    <w:pPr>
      <w:pStyle w:val="Footer"/>
      <w:ind w:right="360"/>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317" w:rsidRDefault="008A0317">
      <w:r>
        <w:separator/>
      </w:r>
    </w:p>
  </w:footnote>
  <w:footnote w:type="continuationSeparator" w:id="0">
    <w:p w:rsidR="008A0317" w:rsidRDefault="008A0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DA" w:rsidRPr="009E2F69" w:rsidRDefault="003E46DA" w:rsidP="003E46DA">
    <w:pPr>
      <w:jc w:val="right"/>
      <w:rPr>
        <w:rFonts w:ascii="Arial Narrow" w:hAnsi="Arial Narrow"/>
        <w:sz w:val="18"/>
        <w:szCs w:val="18"/>
      </w:rPr>
    </w:pPr>
    <w:r w:rsidRPr="009E2F69">
      <w:rPr>
        <w:rFonts w:ascii="Arial Narrow" w:hAnsi="Arial Narrow"/>
        <w:sz w:val="18"/>
        <w:szCs w:val="18"/>
      </w:rPr>
      <w:t xml:space="preserve">EDHP 657—Management </w:t>
    </w:r>
    <w:r w:rsidR="00357C75" w:rsidRPr="009E2F69">
      <w:rPr>
        <w:rFonts w:ascii="Arial Narrow" w:hAnsi="Arial Narrow"/>
        <w:sz w:val="18"/>
        <w:szCs w:val="18"/>
      </w:rPr>
      <w:t>o</w:t>
    </w:r>
    <w:r w:rsidRPr="009E2F69">
      <w:rPr>
        <w:rFonts w:ascii="Arial Narrow" w:hAnsi="Arial Narrow"/>
        <w:sz w:val="18"/>
        <w:szCs w:val="18"/>
      </w:rPr>
      <w:t xml:space="preserve">f Student Affairs </w:t>
    </w:r>
    <w:r w:rsidR="00357C75" w:rsidRPr="009E2F69">
      <w:rPr>
        <w:rFonts w:ascii="Arial Narrow" w:hAnsi="Arial Narrow"/>
        <w:sz w:val="18"/>
        <w:szCs w:val="18"/>
      </w:rPr>
      <w:t>i</w:t>
    </w:r>
    <w:r w:rsidRPr="009E2F69">
      <w:rPr>
        <w:rFonts w:ascii="Arial Narrow" w:hAnsi="Arial Narrow"/>
        <w:sz w:val="18"/>
        <w:szCs w:val="18"/>
      </w:rPr>
      <w:t>n Higher Education</w:t>
    </w:r>
  </w:p>
  <w:p w:rsidR="003E46DA" w:rsidRPr="009E2F69" w:rsidRDefault="003E46DA" w:rsidP="003E46DA">
    <w:pPr>
      <w:jc w:val="right"/>
      <w:rPr>
        <w:rFonts w:ascii="Arial Narrow" w:hAnsi="Arial Narrow" w:cs="Arial"/>
        <w:sz w:val="18"/>
        <w:szCs w:val="18"/>
      </w:rPr>
    </w:pPr>
    <w:r w:rsidRPr="009E2F69">
      <w:rPr>
        <w:rFonts w:ascii="Arial Narrow" w:hAnsi="Arial Narrow" w:cs="Arial"/>
        <w:sz w:val="18"/>
        <w:szCs w:val="18"/>
      </w:rPr>
      <w:t>Summer Session 2014</w:t>
    </w:r>
  </w:p>
  <w:p w:rsidR="003E46DA" w:rsidRPr="009E2F69" w:rsidRDefault="003E46DA">
    <w:pPr>
      <w:pStyle w:val="Header"/>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804"/>
    <w:multiLevelType w:val="hybridMultilevel"/>
    <w:tmpl w:val="4142FC8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6E6F00"/>
    <w:multiLevelType w:val="hybridMultilevel"/>
    <w:tmpl w:val="E01A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475AD"/>
    <w:multiLevelType w:val="hybridMultilevel"/>
    <w:tmpl w:val="3F18F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5482F"/>
    <w:multiLevelType w:val="hybridMultilevel"/>
    <w:tmpl w:val="F650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B0"/>
    <w:rsid w:val="00000C1F"/>
    <w:rsid w:val="000323DB"/>
    <w:rsid w:val="00033C09"/>
    <w:rsid w:val="00047296"/>
    <w:rsid w:val="00063D69"/>
    <w:rsid w:val="00072941"/>
    <w:rsid w:val="0007798D"/>
    <w:rsid w:val="00082009"/>
    <w:rsid w:val="0008288E"/>
    <w:rsid w:val="00087011"/>
    <w:rsid w:val="00090F3E"/>
    <w:rsid w:val="000960EE"/>
    <w:rsid w:val="000A27B5"/>
    <w:rsid w:val="000A36FB"/>
    <w:rsid w:val="000A7CBE"/>
    <w:rsid w:val="000B298D"/>
    <w:rsid w:val="000B675A"/>
    <w:rsid w:val="000C7574"/>
    <w:rsid w:val="000E2C32"/>
    <w:rsid w:val="000E38E7"/>
    <w:rsid w:val="000F07D7"/>
    <w:rsid w:val="000F76B3"/>
    <w:rsid w:val="00100C24"/>
    <w:rsid w:val="00106DEC"/>
    <w:rsid w:val="00111634"/>
    <w:rsid w:val="0011243D"/>
    <w:rsid w:val="00122223"/>
    <w:rsid w:val="001266FD"/>
    <w:rsid w:val="00132392"/>
    <w:rsid w:val="0013642C"/>
    <w:rsid w:val="001413AA"/>
    <w:rsid w:val="00155409"/>
    <w:rsid w:val="00155D55"/>
    <w:rsid w:val="001600C7"/>
    <w:rsid w:val="00167F46"/>
    <w:rsid w:val="001701D8"/>
    <w:rsid w:val="00175043"/>
    <w:rsid w:val="0017604E"/>
    <w:rsid w:val="0018538A"/>
    <w:rsid w:val="0018799A"/>
    <w:rsid w:val="001976A8"/>
    <w:rsid w:val="001A1272"/>
    <w:rsid w:val="001B7C73"/>
    <w:rsid w:val="001C04F3"/>
    <w:rsid w:val="001D54A7"/>
    <w:rsid w:val="001E018F"/>
    <w:rsid w:val="001E3295"/>
    <w:rsid w:val="001E6DE8"/>
    <w:rsid w:val="001E6F19"/>
    <w:rsid w:val="001E6FA0"/>
    <w:rsid w:val="001E7450"/>
    <w:rsid w:val="001F1993"/>
    <w:rsid w:val="001F6562"/>
    <w:rsid w:val="00204319"/>
    <w:rsid w:val="00215468"/>
    <w:rsid w:val="002258EE"/>
    <w:rsid w:val="002360C8"/>
    <w:rsid w:val="00243996"/>
    <w:rsid w:val="002467EE"/>
    <w:rsid w:val="00260BF9"/>
    <w:rsid w:val="002628FD"/>
    <w:rsid w:val="00263A5A"/>
    <w:rsid w:val="002677D9"/>
    <w:rsid w:val="00271936"/>
    <w:rsid w:val="0028444F"/>
    <w:rsid w:val="00290830"/>
    <w:rsid w:val="00292F83"/>
    <w:rsid w:val="00294091"/>
    <w:rsid w:val="002A35F4"/>
    <w:rsid w:val="002A50F4"/>
    <w:rsid w:val="002B1261"/>
    <w:rsid w:val="002B649E"/>
    <w:rsid w:val="002C54B0"/>
    <w:rsid w:val="002C5ADA"/>
    <w:rsid w:val="002D36E0"/>
    <w:rsid w:val="002D4F61"/>
    <w:rsid w:val="002E20AF"/>
    <w:rsid w:val="002E63E5"/>
    <w:rsid w:val="002F63C6"/>
    <w:rsid w:val="0030542B"/>
    <w:rsid w:val="00311358"/>
    <w:rsid w:val="0031312D"/>
    <w:rsid w:val="0031795B"/>
    <w:rsid w:val="00323AA0"/>
    <w:rsid w:val="0032523C"/>
    <w:rsid w:val="00326728"/>
    <w:rsid w:val="00326CF2"/>
    <w:rsid w:val="00335C83"/>
    <w:rsid w:val="00336E69"/>
    <w:rsid w:val="003379B6"/>
    <w:rsid w:val="003418D8"/>
    <w:rsid w:val="00352B87"/>
    <w:rsid w:val="00357C75"/>
    <w:rsid w:val="0038025D"/>
    <w:rsid w:val="003810A6"/>
    <w:rsid w:val="00387E02"/>
    <w:rsid w:val="00387E62"/>
    <w:rsid w:val="003922CA"/>
    <w:rsid w:val="00397989"/>
    <w:rsid w:val="003A003A"/>
    <w:rsid w:val="003B39DB"/>
    <w:rsid w:val="003B7641"/>
    <w:rsid w:val="003C213A"/>
    <w:rsid w:val="003C47EE"/>
    <w:rsid w:val="003D1ED5"/>
    <w:rsid w:val="003D26DE"/>
    <w:rsid w:val="003D5D82"/>
    <w:rsid w:val="003D5FD8"/>
    <w:rsid w:val="003D655B"/>
    <w:rsid w:val="003E46DA"/>
    <w:rsid w:val="003F1640"/>
    <w:rsid w:val="004030EB"/>
    <w:rsid w:val="004145E2"/>
    <w:rsid w:val="00417F25"/>
    <w:rsid w:val="004207DF"/>
    <w:rsid w:val="00422442"/>
    <w:rsid w:val="00424159"/>
    <w:rsid w:val="00424C12"/>
    <w:rsid w:val="004277B6"/>
    <w:rsid w:val="00432701"/>
    <w:rsid w:val="00435A35"/>
    <w:rsid w:val="0043627F"/>
    <w:rsid w:val="00436B6A"/>
    <w:rsid w:val="004370F2"/>
    <w:rsid w:val="004414CE"/>
    <w:rsid w:val="0044263F"/>
    <w:rsid w:val="004432A9"/>
    <w:rsid w:val="00470EEA"/>
    <w:rsid w:val="00482F83"/>
    <w:rsid w:val="00483586"/>
    <w:rsid w:val="0049128B"/>
    <w:rsid w:val="00495C23"/>
    <w:rsid w:val="00496B1D"/>
    <w:rsid w:val="004A1396"/>
    <w:rsid w:val="004A3159"/>
    <w:rsid w:val="004A3636"/>
    <w:rsid w:val="004A6880"/>
    <w:rsid w:val="004B2249"/>
    <w:rsid w:val="004B2C60"/>
    <w:rsid w:val="004B7D98"/>
    <w:rsid w:val="004C2931"/>
    <w:rsid w:val="004C4EB0"/>
    <w:rsid w:val="004C5422"/>
    <w:rsid w:val="004D4DC6"/>
    <w:rsid w:val="004D5926"/>
    <w:rsid w:val="004E09B6"/>
    <w:rsid w:val="004E6565"/>
    <w:rsid w:val="004F0BE1"/>
    <w:rsid w:val="00501012"/>
    <w:rsid w:val="00505BDC"/>
    <w:rsid w:val="0050792B"/>
    <w:rsid w:val="00511247"/>
    <w:rsid w:val="00523A1C"/>
    <w:rsid w:val="00534325"/>
    <w:rsid w:val="00545DCB"/>
    <w:rsid w:val="00545E98"/>
    <w:rsid w:val="00555621"/>
    <w:rsid w:val="0055691B"/>
    <w:rsid w:val="00560CBD"/>
    <w:rsid w:val="005642A5"/>
    <w:rsid w:val="00566186"/>
    <w:rsid w:val="00567956"/>
    <w:rsid w:val="00575C55"/>
    <w:rsid w:val="00576C28"/>
    <w:rsid w:val="00582E53"/>
    <w:rsid w:val="00597D06"/>
    <w:rsid w:val="005A7FD8"/>
    <w:rsid w:val="005B0E5C"/>
    <w:rsid w:val="005B3272"/>
    <w:rsid w:val="005C29C8"/>
    <w:rsid w:val="005C3AFC"/>
    <w:rsid w:val="005C53A0"/>
    <w:rsid w:val="005C5A47"/>
    <w:rsid w:val="005D0FB1"/>
    <w:rsid w:val="005D1806"/>
    <w:rsid w:val="005D5033"/>
    <w:rsid w:val="005D5FA0"/>
    <w:rsid w:val="005E166D"/>
    <w:rsid w:val="005E1A9D"/>
    <w:rsid w:val="005F33D7"/>
    <w:rsid w:val="005F6B5D"/>
    <w:rsid w:val="00607BC0"/>
    <w:rsid w:val="00617198"/>
    <w:rsid w:val="0062514C"/>
    <w:rsid w:val="00627EAD"/>
    <w:rsid w:val="00631B30"/>
    <w:rsid w:val="00637B4A"/>
    <w:rsid w:val="0064511D"/>
    <w:rsid w:val="00667358"/>
    <w:rsid w:val="006677A9"/>
    <w:rsid w:val="0067600C"/>
    <w:rsid w:val="006841BC"/>
    <w:rsid w:val="00695E09"/>
    <w:rsid w:val="00697C0F"/>
    <w:rsid w:val="006A3903"/>
    <w:rsid w:val="006A51CC"/>
    <w:rsid w:val="006B0088"/>
    <w:rsid w:val="006B314F"/>
    <w:rsid w:val="006B3A65"/>
    <w:rsid w:val="006B76CF"/>
    <w:rsid w:val="006C0515"/>
    <w:rsid w:val="006C2C26"/>
    <w:rsid w:val="006C3C83"/>
    <w:rsid w:val="006D667D"/>
    <w:rsid w:val="006E6A41"/>
    <w:rsid w:val="006F3900"/>
    <w:rsid w:val="006F3C1D"/>
    <w:rsid w:val="006F695B"/>
    <w:rsid w:val="00705E75"/>
    <w:rsid w:val="007115BD"/>
    <w:rsid w:val="00715BAB"/>
    <w:rsid w:val="007229DA"/>
    <w:rsid w:val="00724704"/>
    <w:rsid w:val="00725295"/>
    <w:rsid w:val="00727255"/>
    <w:rsid w:val="00736AE5"/>
    <w:rsid w:val="00743CD3"/>
    <w:rsid w:val="007472BD"/>
    <w:rsid w:val="00750543"/>
    <w:rsid w:val="0075293C"/>
    <w:rsid w:val="007546D8"/>
    <w:rsid w:val="00755C5F"/>
    <w:rsid w:val="00760976"/>
    <w:rsid w:val="0076137F"/>
    <w:rsid w:val="00767800"/>
    <w:rsid w:val="00771D52"/>
    <w:rsid w:val="007805B9"/>
    <w:rsid w:val="0078326E"/>
    <w:rsid w:val="00783741"/>
    <w:rsid w:val="00784F84"/>
    <w:rsid w:val="00785E4C"/>
    <w:rsid w:val="00787BB4"/>
    <w:rsid w:val="00792EF1"/>
    <w:rsid w:val="007A7873"/>
    <w:rsid w:val="007B1BA8"/>
    <w:rsid w:val="007B6504"/>
    <w:rsid w:val="007C1F44"/>
    <w:rsid w:val="007C5738"/>
    <w:rsid w:val="007D51ED"/>
    <w:rsid w:val="007E265C"/>
    <w:rsid w:val="007E3452"/>
    <w:rsid w:val="007E6B61"/>
    <w:rsid w:val="007F312C"/>
    <w:rsid w:val="007F7710"/>
    <w:rsid w:val="008013E2"/>
    <w:rsid w:val="008029C4"/>
    <w:rsid w:val="00807DDC"/>
    <w:rsid w:val="00812AF6"/>
    <w:rsid w:val="00815749"/>
    <w:rsid w:val="008265AC"/>
    <w:rsid w:val="0083150F"/>
    <w:rsid w:val="0085233A"/>
    <w:rsid w:val="00853746"/>
    <w:rsid w:val="00854E56"/>
    <w:rsid w:val="00857FEA"/>
    <w:rsid w:val="008662BD"/>
    <w:rsid w:val="00866CFA"/>
    <w:rsid w:val="00874490"/>
    <w:rsid w:val="0088429A"/>
    <w:rsid w:val="00884894"/>
    <w:rsid w:val="008918F8"/>
    <w:rsid w:val="008A0317"/>
    <w:rsid w:val="008A1124"/>
    <w:rsid w:val="008B06A7"/>
    <w:rsid w:val="008B190E"/>
    <w:rsid w:val="008B4210"/>
    <w:rsid w:val="008C0CA0"/>
    <w:rsid w:val="008C4DA9"/>
    <w:rsid w:val="008C6203"/>
    <w:rsid w:val="008C63A1"/>
    <w:rsid w:val="008C698C"/>
    <w:rsid w:val="008D389E"/>
    <w:rsid w:val="008D4F7F"/>
    <w:rsid w:val="008D6442"/>
    <w:rsid w:val="008D7283"/>
    <w:rsid w:val="008E0475"/>
    <w:rsid w:val="008E794C"/>
    <w:rsid w:val="008F03E8"/>
    <w:rsid w:val="0090307F"/>
    <w:rsid w:val="00920F52"/>
    <w:rsid w:val="0092660A"/>
    <w:rsid w:val="00930D1D"/>
    <w:rsid w:val="00933355"/>
    <w:rsid w:val="009363B6"/>
    <w:rsid w:val="009418C3"/>
    <w:rsid w:val="00943360"/>
    <w:rsid w:val="00943701"/>
    <w:rsid w:val="00954732"/>
    <w:rsid w:val="00955D47"/>
    <w:rsid w:val="00961768"/>
    <w:rsid w:val="0096281C"/>
    <w:rsid w:val="00964110"/>
    <w:rsid w:val="00971414"/>
    <w:rsid w:val="009721E0"/>
    <w:rsid w:val="009738A7"/>
    <w:rsid w:val="009766EF"/>
    <w:rsid w:val="0098023E"/>
    <w:rsid w:val="00991217"/>
    <w:rsid w:val="00991895"/>
    <w:rsid w:val="009950F8"/>
    <w:rsid w:val="00997F35"/>
    <w:rsid w:val="009A284A"/>
    <w:rsid w:val="009A38B2"/>
    <w:rsid w:val="009A5BFA"/>
    <w:rsid w:val="009A6CA4"/>
    <w:rsid w:val="009B26E8"/>
    <w:rsid w:val="009C51D0"/>
    <w:rsid w:val="009D29A9"/>
    <w:rsid w:val="009E23EA"/>
    <w:rsid w:val="009E2F69"/>
    <w:rsid w:val="009E362B"/>
    <w:rsid w:val="009E4F97"/>
    <w:rsid w:val="009E68E0"/>
    <w:rsid w:val="009E6B7C"/>
    <w:rsid w:val="009F0FF9"/>
    <w:rsid w:val="009F169C"/>
    <w:rsid w:val="009F6887"/>
    <w:rsid w:val="00A11CC9"/>
    <w:rsid w:val="00A1696C"/>
    <w:rsid w:val="00A421DF"/>
    <w:rsid w:val="00A43AE7"/>
    <w:rsid w:val="00A44474"/>
    <w:rsid w:val="00A44708"/>
    <w:rsid w:val="00A447A3"/>
    <w:rsid w:val="00A458BA"/>
    <w:rsid w:val="00A47CE4"/>
    <w:rsid w:val="00A60C71"/>
    <w:rsid w:val="00A62848"/>
    <w:rsid w:val="00A76408"/>
    <w:rsid w:val="00A97E50"/>
    <w:rsid w:val="00AA18FF"/>
    <w:rsid w:val="00AA7C75"/>
    <w:rsid w:val="00AA7D93"/>
    <w:rsid w:val="00AB0DDC"/>
    <w:rsid w:val="00AB6083"/>
    <w:rsid w:val="00AD00EC"/>
    <w:rsid w:val="00AE30ED"/>
    <w:rsid w:val="00AE52C8"/>
    <w:rsid w:val="00AF2B59"/>
    <w:rsid w:val="00B05827"/>
    <w:rsid w:val="00B071C8"/>
    <w:rsid w:val="00B07A9F"/>
    <w:rsid w:val="00B10A98"/>
    <w:rsid w:val="00B159E2"/>
    <w:rsid w:val="00B16639"/>
    <w:rsid w:val="00B24008"/>
    <w:rsid w:val="00B27153"/>
    <w:rsid w:val="00B35E53"/>
    <w:rsid w:val="00B41D3B"/>
    <w:rsid w:val="00B4525C"/>
    <w:rsid w:val="00B47691"/>
    <w:rsid w:val="00B613A5"/>
    <w:rsid w:val="00B62434"/>
    <w:rsid w:val="00B63C9F"/>
    <w:rsid w:val="00B81976"/>
    <w:rsid w:val="00B82165"/>
    <w:rsid w:val="00B9076B"/>
    <w:rsid w:val="00BA32BB"/>
    <w:rsid w:val="00BB034A"/>
    <w:rsid w:val="00BB15F3"/>
    <w:rsid w:val="00BB1F05"/>
    <w:rsid w:val="00BB3A25"/>
    <w:rsid w:val="00BB6CE8"/>
    <w:rsid w:val="00BC10DD"/>
    <w:rsid w:val="00BC6657"/>
    <w:rsid w:val="00BD09A6"/>
    <w:rsid w:val="00BD0DB6"/>
    <w:rsid w:val="00BD5CC3"/>
    <w:rsid w:val="00BD696D"/>
    <w:rsid w:val="00BE1D51"/>
    <w:rsid w:val="00BE6ACC"/>
    <w:rsid w:val="00BF120B"/>
    <w:rsid w:val="00C01F19"/>
    <w:rsid w:val="00C03ADE"/>
    <w:rsid w:val="00C043AB"/>
    <w:rsid w:val="00C04B96"/>
    <w:rsid w:val="00C134DF"/>
    <w:rsid w:val="00C143A5"/>
    <w:rsid w:val="00C17436"/>
    <w:rsid w:val="00C23F50"/>
    <w:rsid w:val="00C2681F"/>
    <w:rsid w:val="00C321E4"/>
    <w:rsid w:val="00C33C67"/>
    <w:rsid w:val="00C4680E"/>
    <w:rsid w:val="00C53311"/>
    <w:rsid w:val="00C55D48"/>
    <w:rsid w:val="00C56DF6"/>
    <w:rsid w:val="00C571A8"/>
    <w:rsid w:val="00C8031E"/>
    <w:rsid w:val="00C8124D"/>
    <w:rsid w:val="00C948D4"/>
    <w:rsid w:val="00CA042F"/>
    <w:rsid w:val="00CA4534"/>
    <w:rsid w:val="00CA5A57"/>
    <w:rsid w:val="00CB0720"/>
    <w:rsid w:val="00CB3CEB"/>
    <w:rsid w:val="00CB454F"/>
    <w:rsid w:val="00CB6D07"/>
    <w:rsid w:val="00CC21F1"/>
    <w:rsid w:val="00CC307A"/>
    <w:rsid w:val="00CC36B9"/>
    <w:rsid w:val="00CD3B83"/>
    <w:rsid w:val="00CD3C36"/>
    <w:rsid w:val="00CD423B"/>
    <w:rsid w:val="00CE5B50"/>
    <w:rsid w:val="00CE5BA5"/>
    <w:rsid w:val="00CE74C6"/>
    <w:rsid w:val="00CF75CE"/>
    <w:rsid w:val="00D050D5"/>
    <w:rsid w:val="00D14359"/>
    <w:rsid w:val="00D20C22"/>
    <w:rsid w:val="00D22943"/>
    <w:rsid w:val="00D26F0C"/>
    <w:rsid w:val="00D30602"/>
    <w:rsid w:val="00D34DDA"/>
    <w:rsid w:val="00D418CB"/>
    <w:rsid w:val="00D4688A"/>
    <w:rsid w:val="00D551BA"/>
    <w:rsid w:val="00D56914"/>
    <w:rsid w:val="00D57C30"/>
    <w:rsid w:val="00D61CCF"/>
    <w:rsid w:val="00D67DBA"/>
    <w:rsid w:val="00D72EB9"/>
    <w:rsid w:val="00D72FC6"/>
    <w:rsid w:val="00D75019"/>
    <w:rsid w:val="00D86370"/>
    <w:rsid w:val="00D91C08"/>
    <w:rsid w:val="00D971A3"/>
    <w:rsid w:val="00DA3826"/>
    <w:rsid w:val="00DA7B3D"/>
    <w:rsid w:val="00DB2F64"/>
    <w:rsid w:val="00DB4FDB"/>
    <w:rsid w:val="00DF6158"/>
    <w:rsid w:val="00E00DA8"/>
    <w:rsid w:val="00E014F6"/>
    <w:rsid w:val="00E14257"/>
    <w:rsid w:val="00E156E2"/>
    <w:rsid w:val="00E30E2C"/>
    <w:rsid w:val="00E441BA"/>
    <w:rsid w:val="00E45B2D"/>
    <w:rsid w:val="00E50291"/>
    <w:rsid w:val="00E5409D"/>
    <w:rsid w:val="00E54BA4"/>
    <w:rsid w:val="00E60579"/>
    <w:rsid w:val="00E6266B"/>
    <w:rsid w:val="00E6345A"/>
    <w:rsid w:val="00E63B35"/>
    <w:rsid w:val="00E667B5"/>
    <w:rsid w:val="00E67954"/>
    <w:rsid w:val="00E71BD9"/>
    <w:rsid w:val="00E736D7"/>
    <w:rsid w:val="00E749E7"/>
    <w:rsid w:val="00E77DD5"/>
    <w:rsid w:val="00E80711"/>
    <w:rsid w:val="00E9335F"/>
    <w:rsid w:val="00E96348"/>
    <w:rsid w:val="00E967F1"/>
    <w:rsid w:val="00EA10B7"/>
    <w:rsid w:val="00EA1250"/>
    <w:rsid w:val="00EA34FF"/>
    <w:rsid w:val="00EA4DC4"/>
    <w:rsid w:val="00EA6AD8"/>
    <w:rsid w:val="00EB2708"/>
    <w:rsid w:val="00EB7CB1"/>
    <w:rsid w:val="00EC55A3"/>
    <w:rsid w:val="00ED1E3A"/>
    <w:rsid w:val="00ED21FB"/>
    <w:rsid w:val="00ED7113"/>
    <w:rsid w:val="00EE5444"/>
    <w:rsid w:val="00EE70E9"/>
    <w:rsid w:val="00EF7DBD"/>
    <w:rsid w:val="00F10FE7"/>
    <w:rsid w:val="00F11CD8"/>
    <w:rsid w:val="00F263D5"/>
    <w:rsid w:val="00F32355"/>
    <w:rsid w:val="00F342E7"/>
    <w:rsid w:val="00F36318"/>
    <w:rsid w:val="00F40D61"/>
    <w:rsid w:val="00F453A7"/>
    <w:rsid w:val="00F457F3"/>
    <w:rsid w:val="00F47052"/>
    <w:rsid w:val="00F66898"/>
    <w:rsid w:val="00F66E61"/>
    <w:rsid w:val="00F66F1B"/>
    <w:rsid w:val="00F67067"/>
    <w:rsid w:val="00F67BA7"/>
    <w:rsid w:val="00F819B8"/>
    <w:rsid w:val="00F87AB7"/>
    <w:rsid w:val="00FA156A"/>
    <w:rsid w:val="00FA258C"/>
    <w:rsid w:val="00FA6628"/>
    <w:rsid w:val="00FB2B53"/>
    <w:rsid w:val="00FB3156"/>
    <w:rsid w:val="00FB42EC"/>
    <w:rsid w:val="00FC6514"/>
    <w:rsid w:val="00FC65C2"/>
    <w:rsid w:val="00FD03DD"/>
    <w:rsid w:val="00FD0B79"/>
    <w:rsid w:val="00FD108D"/>
    <w:rsid w:val="00FD37BE"/>
    <w:rsid w:val="00FD7C1F"/>
    <w:rsid w:val="00FE1591"/>
    <w:rsid w:val="00FF6B9C"/>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9973B7-9255-499F-96AF-F7F459D3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rPr>
  </w:style>
  <w:style w:type="paragraph" w:styleId="Heading2">
    <w:name w:val="heading 2"/>
    <w:basedOn w:val="Normal"/>
    <w:next w:val="Normal"/>
    <w:qFormat/>
    <w:pPr>
      <w:keepNext/>
      <w:outlineLvl w:val="1"/>
    </w:pPr>
    <w:rPr>
      <w:rFonts w:ascii="Times New Roman" w:hAnsi="Times New Roman"/>
      <w:b/>
      <w:bCs/>
      <w:sz w:val="24"/>
      <w:szCs w:val="24"/>
      <w:u w:val="single"/>
    </w:rPr>
  </w:style>
  <w:style w:type="paragraph" w:styleId="Heading4">
    <w:name w:val="heading 4"/>
    <w:basedOn w:val="Normal"/>
    <w:next w:val="Normal"/>
    <w:qFormat/>
    <w:pPr>
      <w:keepNext/>
      <w:outlineLvl w:val="3"/>
    </w:pPr>
    <w:rPr>
      <w:b/>
      <w:bCs/>
      <w:sz w:val="24"/>
      <w:szCs w:val="24"/>
    </w:rPr>
  </w:style>
  <w:style w:type="paragraph" w:styleId="Heading5">
    <w:name w:val="heading 5"/>
    <w:basedOn w:val="Normal"/>
    <w:next w:val="Normal"/>
    <w:qFormat/>
    <w:pPr>
      <w:keepNext/>
      <w:ind w:left="678" w:hanging="678"/>
      <w:outlineLvl w:val="4"/>
    </w:pPr>
    <w:rPr>
      <w:b/>
      <w:bCs/>
      <w:sz w:val="24"/>
      <w:szCs w:val="24"/>
    </w:rPr>
  </w:style>
  <w:style w:type="paragraph" w:styleId="Heading6">
    <w:name w:val="heading 6"/>
    <w:basedOn w:val="Normal"/>
    <w:next w:val="Normal"/>
    <w:qFormat/>
    <w:pPr>
      <w:keepNext/>
      <w:outlineLvl w:val="5"/>
    </w:pPr>
    <w:rPr>
      <w:b/>
      <w:bCs/>
      <w:szCs w:val="24"/>
    </w:rPr>
  </w:style>
  <w:style w:type="paragraph" w:styleId="Heading7">
    <w:name w:val="heading 7"/>
    <w:basedOn w:val="Normal"/>
    <w:next w:val="Normal"/>
    <w:qFormat/>
    <w:pPr>
      <w:keepNext/>
      <w:outlineLvl w:val="6"/>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 w:val="28"/>
      <w:szCs w:val="24"/>
    </w:rPr>
  </w:style>
  <w:style w:type="character" w:styleId="Hyperlink">
    <w:name w:val="Hyperlink"/>
    <w:rPr>
      <w:color w:val="0000FF"/>
      <w:u w:val="single"/>
    </w:rPr>
  </w:style>
  <w:style w:type="paragraph" w:styleId="Subtitle">
    <w:name w:val="Subtitle"/>
    <w:basedOn w:val="Normal"/>
    <w:qFormat/>
    <w:pPr>
      <w:jc w:val="center"/>
    </w:pPr>
    <w:rPr>
      <w:rFonts w:ascii="Times New Roman" w:hAnsi="Times New Roman"/>
      <w:b/>
      <w:bCs/>
      <w:sz w:val="24"/>
      <w:szCs w:val="24"/>
    </w:rPr>
  </w:style>
  <w:style w:type="paragraph" w:styleId="BodyText">
    <w:name w:val="Body Text"/>
    <w:basedOn w:val="Normal"/>
    <w:pPr>
      <w:jc w:val="both"/>
    </w:pPr>
    <w:rPr>
      <w:sz w:val="24"/>
      <w:szCs w:val="24"/>
    </w:rPr>
  </w:style>
  <w:style w:type="paragraph" w:styleId="PlainText">
    <w:name w:val="Plain Text"/>
    <w:basedOn w:val="Normal"/>
    <w:rPr>
      <w:rFonts w:ascii="Courier New" w:hAnsi="Courier New"/>
      <w:sz w:val="20"/>
    </w:rPr>
  </w:style>
  <w:style w:type="paragraph" w:styleId="BodyTextIndent2">
    <w:name w:val="Body Text Indent 2"/>
    <w:basedOn w:val="Normal"/>
    <w:pPr>
      <w:tabs>
        <w:tab w:val="left" w:pos="277"/>
      </w:tabs>
      <w:ind w:left="1440" w:hanging="1440"/>
    </w:pPr>
    <w:rPr>
      <w:szCs w:val="24"/>
    </w:rPr>
  </w:style>
  <w:style w:type="paragraph" w:styleId="BodyTextIndent3">
    <w:name w:val="Body Text Indent 3"/>
    <w:basedOn w:val="Normal"/>
    <w:pPr>
      <w:tabs>
        <w:tab w:val="left" w:pos="277"/>
      </w:tabs>
      <w:ind w:left="3600" w:firstLine="720"/>
    </w:pPr>
    <w:rPr>
      <w:szCs w:val="24"/>
    </w:rPr>
  </w:style>
  <w:style w:type="paragraph" w:styleId="BodyText2">
    <w:name w:val="Body Text 2"/>
    <w:basedOn w:val="Normal"/>
    <w:rPr>
      <w:b/>
      <w:bCs/>
      <w:sz w:val="21"/>
      <w:szCs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z w:val="24"/>
      <w:szCs w:val="24"/>
    </w:rPr>
  </w:style>
  <w:style w:type="character" w:styleId="FollowedHyperlink">
    <w:name w:val="FollowedHyperlink"/>
    <w:rPr>
      <w:color w:val="800080"/>
      <w:u w:val="single"/>
    </w:rPr>
  </w:style>
  <w:style w:type="paragraph" w:styleId="Header">
    <w:name w:val="header"/>
    <w:basedOn w:val="Normal"/>
    <w:link w:val="HeaderChar"/>
    <w:uiPriority w:val="99"/>
    <w:rsid w:val="00CC36B9"/>
    <w:pPr>
      <w:tabs>
        <w:tab w:val="center" w:pos="4320"/>
        <w:tab w:val="right" w:pos="8640"/>
      </w:tabs>
    </w:pPr>
  </w:style>
  <w:style w:type="table" w:styleId="TableGrid">
    <w:name w:val="Table Grid"/>
    <w:basedOn w:val="TableNormal"/>
    <w:rsid w:val="008B0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F03E8"/>
    <w:pPr>
      <w:ind w:left="720"/>
    </w:pPr>
    <w:rPr>
      <w:rFonts w:ascii="Calibri" w:eastAsia="Calibri" w:hAnsi="Calibri" w:cs="Calibri"/>
      <w:szCs w:val="22"/>
    </w:rPr>
  </w:style>
  <w:style w:type="paragraph" w:styleId="BalloonText">
    <w:name w:val="Balloon Text"/>
    <w:basedOn w:val="Normal"/>
    <w:link w:val="BalloonTextChar"/>
    <w:rsid w:val="00E441BA"/>
    <w:rPr>
      <w:rFonts w:ascii="Tahoma" w:hAnsi="Tahoma" w:cs="Tahoma"/>
      <w:sz w:val="16"/>
      <w:szCs w:val="16"/>
    </w:rPr>
  </w:style>
  <w:style w:type="character" w:customStyle="1" w:styleId="BalloonTextChar">
    <w:name w:val="Balloon Text Char"/>
    <w:link w:val="BalloonText"/>
    <w:rsid w:val="00E441BA"/>
    <w:rPr>
      <w:rFonts w:ascii="Tahoma" w:hAnsi="Tahoma" w:cs="Tahoma"/>
      <w:sz w:val="16"/>
      <w:szCs w:val="16"/>
    </w:rPr>
  </w:style>
  <w:style w:type="character" w:customStyle="1" w:styleId="HeaderChar">
    <w:name w:val="Header Char"/>
    <w:link w:val="Header"/>
    <w:uiPriority w:val="99"/>
    <w:rsid w:val="003E46DA"/>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494154">
      <w:bodyDiv w:val="1"/>
      <w:marLeft w:val="0"/>
      <w:marRight w:val="0"/>
      <w:marTop w:val="0"/>
      <w:marBottom w:val="0"/>
      <w:divBdr>
        <w:top w:val="none" w:sz="0" w:space="0" w:color="auto"/>
        <w:left w:val="none" w:sz="0" w:space="0" w:color="auto"/>
        <w:bottom w:val="none" w:sz="0" w:space="0" w:color="auto"/>
        <w:right w:val="none" w:sz="0" w:space="0" w:color="auto"/>
      </w:divBdr>
    </w:div>
    <w:div w:id="21182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sc.edu/myusc" TargetMode="External"/><Relationship Id="rId18" Type="http://schemas.openxmlformats.org/officeDocument/2006/relationships/hyperlink" Target="http://www.usc.edu/dept/publications/cat2006/academic/standard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y.usc.edu/" TargetMode="External"/><Relationship Id="rId17" Type="http://schemas.openxmlformats.org/officeDocument/2006/relationships/hyperlink" Target="http://www.usc.edu/student-affairs/asn/dsp/" TargetMode="External"/><Relationship Id="rId2" Type="http://schemas.openxmlformats.org/officeDocument/2006/relationships/numbering" Target="numbering.xml"/><Relationship Id="rId16" Type="http://schemas.openxmlformats.org/officeDocument/2006/relationships/hyperlink" Target="http://www.usc.edu/student-affairs/SJA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ackboard.usc.edu" TargetMode="External"/><Relationship Id="rId5" Type="http://schemas.openxmlformats.org/officeDocument/2006/relationships/webSettings" Target="webSettings.xml"/><Relationship Id="rId15" Type="http://schemas.openxmlformats.org/officeDocument/2006/relationships/hyperlink" Target="http://www.usc.edu/dept/publications/SCAMPUS/" TargetMode="External"/><Relationship Id="rId10" Type="http://schemas.openxmlformats.org/officeDocument/2006/relationships/footer" Target="footer2.xml"/><Relationship Id="rId19" Type="http://schemas.openxmlformats.org/officeDocument/2006/relationships/hyperlink" Target="http://www.usc.edu/dept/publications/cat2006/academic/standard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sc.edu/dept/publications/SCAMPUS/gov/computing_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B0DE-A1B7-47A7-94BE-4BFE3543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ED606—Developments in Higher Education:  Residential Colleges</vt:lpstr>
    </vt:vector>
  </TitlesOfParts>
  <Company>University of Penn</Company>
  <LinksUpToDate>false</LinksUpToDate>
  <CharactersWithSpaces>12828</CharactersWithSpaces>
  <SharedDoc>false</SharedDoc>
  <HLinks>
    <vt:vector size="60" baseType="variant">
      <vt:variant>
        <vt:i4>2031698</vt:i4>
      </vt:variant>
      <vt:variant>
        <vt:i4>27</vt:i4>
      </vt:variant>
      <vt:variant>
        <vt:i4>0</vt:i4>
      </vt:variant>
      <vt:variant>
        <vt:i4>5</vt:i4>
      </vt:variant>
      <vt:variant>
        <vt:lpwstr>http://www.usc.edu/dept/publications/cat2006/academic/standards.html</vt:lpwstr>
      </vt:variant>
      <vt:variant>
        <vt:lpwstr/>
      </vt:variant>
      <vt:variant>
        <vt:i4>2031698</vt:i4>
      </vt:variant>
      <vt:variant>
        <vt:i4>24</vt:i4>
      </vt:variant>
      <vt:variant>
        <vt:i4>0</vt:i4>
      </vt:variant>
      <vt:variant>
        <vt:i4>5</vt:i4>
      </vt:variant>
      <vt:variant>
        <vt:lpwstr>http://www.usc.edu/dept/publications/cat2006/academic/standards.html</vt:lpwstr>
      </vt:variant>
      <vt:variant>
        <vt:lpwstr/>
      </vt:variant>
      <vt:variant>
        <vt:i4>3932256</vt:i4>
      </vt:variant>
      <vt:variant>
        <vt:i4>21</vt:i4>
      </vt:variant>
      <vt:variant>
        <vt:i4>0</vt:i4>
      </vt:variant>
      <vt:variant>
        <vt:i4>5</vt:i4>
      </vt:variant>
      <vt:variant>
        <vt:lpwstr>http://www.usc.edu/student-affairs/asn/dsp/</vt:lpwstr>
      </vt:variant>
      <vt:variant>
        <vt:lpwstr/>
      </vt:variant>
      <vt:variant>
        <vt:i4>4587590</vt:i4>
      </vt:variant>
      <vt:variant>
        <vt:i4>18</vt:i4>
      </vt:variant>
      <vt:variant>
        <vt:i4>0</vt:i4>
      </vt:variant>
      <vt:variant>
        <vt:i4>5</vt:i4>
      </vt:variant>
      <vt:variant>
        <vt:lpwstr>http://www.usc.edu/student-affairs/SJACS/</vt:lpwstr>
      </vt:variant>
      <vt:variant>
        <vt:lpwstr/>
      </vt:variant>
      <vt:variant>
        <vt:i4>1376286</vt:i4>
      </vt:variant>
      <vt:variant>
        <vt:i4>15</vt:i4>
      </vt:variant>
      <vt:variant>
        <vt:i4>0</vt:i4>
      </vt:variant>
      <vt:variant>
        <vt:i4>5</vt:i4>
      </vt:variant>
      <vt:variant>
        <vt:lpwstr>http://www.usc.edu/dept/publications/SCAMPUS/</vt:lpwstr>
      </vt:variant>
      <vt:variant>
        <vt:lpwstr/>
      </vt:variant>
      <vt:variant>
        <vt:i4>6094898</vt:i4>
      </vt:variant>
      <vt:variant>
        <vt:i4>12</vt:i4>
      </vt:variant>
      <vt:variant>
        <vt:i4>0</vt:i4>
      </vt:variant>
      <vt:variant>
        <vt:i4>5</vt:i4>
      </vt:variant>
      <vt:variant>
        <vt:lpwstr>http://www.usc.edu/dept/publications/SCAMPUS/gov/computing_policies.html</vt:lpwstr>
      </vt:variant>
      <vt:variant>
        <vt:lpwstr/>
      </vt:variant>
      <vt:variant>
        <vt:i4>5636172</vt:i4>
      </vt:variant>
      <vt:variant>
        <vt:i4>9</vt:i4>
      </vt:variant>
      <vt:variant>
        <vt:i4>0</vt:i4>
      </vt:variant>
      <vt:variant>
        <vt:i4>5</vt:i4>
      </vt:variant>
      <vt:variant>
        <vt:lpwstr>http://www.usc.edu/myusc</vt:lpwstr>
      </vt:variant>
      <vt:variant>
        <vt:lpwstr/>
      </vt:variant>
      <vt:variant>
        <vt:i4>7209018</vt:i4>
      </vt:variant>
      <vt:variant>
        <vt:i4>6</vt:i4>
      </vt:variant>
      <vt:variant>
        <vt:i4>0</vt:i4>
      </vt:variant>
      <vt:variant>
        <vt:i4>5</vt:i4>
      </vt:variant>
      <vt:variant>
        <vt:lpwstr>https://my.usc.edu/</vt:lpwstr>
      </vt:variant>
      <vt:variant>
        <vt:lpwstr/>
      </vt:variant>
      <vt:variant>
        <vt:i4>8323106</vt:i4>
      </vt:variant>
      <vt:variant>
        <vt:i4>3</vt:i4>
      </vt:variant>
      <vt:variant>
        <vt:i4>0</vt:i4>
      </vt:variant>
      <vt:variant>
        <vt:i4>5</vt:i4>
      </vt:variant>
      <vt:variant>
        <vt:lpwstr>https://blackboard.usc.edu/</vt:lpwstr>
      </vt:variant>
      <vt:variant>
        <vt:lpwstr/>
      </vt:variant>
      <vt:variant>
        <vt:i4>262192</vt:i4>
      </vt:variant>
      <vt:variant>
        <vt:i4>0</vt:i4>
      </vt:variant>
      <vt:variant>
        <vt:i4>0</vt:i4>
      </vt:variant>
      <vt:variant>
        <vt:i4>5</vt:i4>
      </vt:variant>
      <vt:variant>
        <vt:lpwstr>mailto:sallen02@roadrunner.com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ED606—Developments in Higher Education:  Residential Colleges</dc:title>
  <dc:subject/>
  <dc:creator>Business Services</dc:creator>
  <cp:keywords/>
  <cp:lastModifiedBy>Samuel Kim</cp:lastModifiedBy>
  <cp:revision>6</cp:revision>
  <cp:lastPrinted>2012-05-17T16:24:00Z</cp:lastPrinted>
  <dcterms:created xsi:type="dcterms:W3CDTF">2015-04-10T02:58:00Z</dcterms:created>
  <dcterms:modified xsi:type="dcterms:W3CDTF">2015-05-19T03:41:00Z</dcterms:modified>
</cp:coreProperties>
</file>